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AAFA" w14:textId="03197F11" w:rsidR="00391229" w:rsidRDefault="00391229" w:rsidP="00967616">
      <w:pPr>
        <w:pStyle w:val="Heading2"/>
        <w:jc w:val="center"/>
        <w:rPr>
          <w:b/>
        </w:rPr>
      </w:pPr>
      <w:r>
        <w:rPr>
          <w:b/>
        </w:rPr>
        <w:t xml:space="preserve">Emerald Coast Post Industry Day: </w:t>
      </w:r>
      <w:r w:rsidR="006A6E3F">
        <w:rPr>
          <w:b/>
        </w:rPr>
        <w:t>19 March 2026</w:t>
      </w:r>
    </w:p>
    <w:p w14:paraId="65C72A42" w14:textId="77777777" w:rsidR="00391229" w:rsidRDefault="00391229" w:rsidP="00391229">
      <w:pPr>
        <w:rPr>
          <w:rFonts w:ascii="Arial" w:hAnsi="Arial" w:cs="Arial"/>
          <w:color w:val="808080"/>
          <w:sz w:val="16"/>
          <w:szCs w:val="16"/>
        </w:rPr>
      </w:pPr>
      <w:r>
        <w:rPr>
          <w:rFonts w:ascii="Arial" w:hAnsi="Arial" w:cs="Arial"/>
          <w:noProof/>
          <w:color w:val="808080"/>
          <w:sz w:val="16"/>
          <w:szCs w:val="16"/>
        </w:rPr>
        <w:drawing>
          <wp:inline distT="0" distB="0" distL="0" distR="0" wp14:anchorId="37C43034" wp14:editId="7C7A0FDB">
            <wp:extent cx="1885950" cy="438150"/>
            <wp:effectExtent l="0" t="0" r="0" b="0"/>
            <wp:docPr id="1" name="Picture 1" descr="H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438150"/>
                    </a:xfrm>
                    <a:prstGeom prst="rect">
                      <a:avLst/>
                    </a:prstGeom>
                    <a:noFill/>
                    <a:ln>
                      <a:noFill/>
                    </a:ln>
                  </pic:spPr>
                </pic:pic>
              </a:graphicData>
            </a:graphic>
          </wp:inline>
        </w:drawing>
      </w:r>
    </w:p>
    <w:p w14:paraId="24AD2655" w14:textId="77777777" w:rsidR="00391229" w:rsidRDefault="00391229" w:rsidP="00391229">
      <w:pPr>
        <w:spacing w:after="0"/>
        <w:rPr>
          <w:rFonts w:ascii="Arial" w:hAnsi="Arial" w:cs="Arial"/>
          <w:color w:val="808080"/>
          <w:sz w:val="16"/>
          <w:szCs w:val="16"/>
        </w:rPr>
      </w:pPr>
      <w:r>
        <w:rPr>
          <w:rFonts w:ascii="Arial" w:hAnsi="Arial" w:cs="Arial"/>
          <w:color w:val="808080"/>
          <w:sz w:val="16"/>
          <w:szCs w:val="16"/>
        </w:rPr>
        <w:t>1297 Miracle Strip Parkway SE</w:t>
      </w:r>
    </w:p>
    <w:p w14:paraId="21A44420" w14:textId="77777777" w:rsidR="00391229" w:rsidRDefault="00391229" w:rsidP="00391229">
      <w:pPr>
        <w:spacing w:after="0"/>
        <w:rPr>
          <w:rFonts w:ascii="Arial" w:hAnsi="Arial" w:cs="Arial"/>
          <w:color w:val="808080"/>
          <w:sz w:val="16"/>
          <w:szCs w:val="16"/>
        </w:rPr>
      </w:pPr>
      <w:r>
        <w:rPr>
          <w:rFonts w:ascii="Arial" w:hAnsi="Arial" w:cs="Arial"/>
          <w:color w:val="808080"/>
          <w:sz w:val="16"/>
          <w:szCs w:val="16"/>
        </w:rPr>
        <w:t>Fort Walton Beach, FL  32548</w:t>
      </w:r>
    </w:p>
    <w:p w14:paraId="35D650C6" w14:textId="77777777" w:rsidR="00391229" w:rsidRDefault="00391229" w:rsidP="00391229">
      <w:pPr>
        <w:spacing w:after="0"/>
        <w:rPr>
          <w:rFonts w:ascii="Arial" w:hAnsi="Arial" w:cs="Arial"/>
          <w:color w:val="808080"/>
          <w:sz w:val="16"/>
          <w:szCs w:val="16"/>
        </w:rPr>
      </w:pPr>
      <w:r>
        <w:rPr>
          <w:rFonts w:ascii="Arial" w:hAnsi="Arial" w:cs="Arial"/>
          <w:color w:val="808080"/>
          <w:sz w:val="16"/>
          <w:szCs w:val="16"/>
        </w:rPr>
        <w:t>P (850) 226-5801</w:t>
      </w:r>
    </w:p>
    <w:p w14:paraId="2525A4F0" w14:textId="5C8F73E1" w:rsidR="007C64F7" w:rsidRPr="008E6AE3" w:rsidRDefault="007C64F7" w:rsidP="007C64F7">
      <w:pPr>
        <w:pStyle w:val="Heading2"/>
        <w:rPr>
          <w:b/>
        </w:rPr>
      </w:pPr>
      <w:r w:rsidRPr="008E6AE3">
        <w:rPr>
          <w:b/>
        </w:rPr>
        <w:t xml:space="preserve">Agenda </w:t>
      </w:r>
      <w:r>
        <w:rPr>
          <w:b/>
        </w:rPr>
        <w:t>as o</w:t>
      </w:r>
      <w:r w:rsidR="00D72CE7">
        <w:rPr>
          <w:b/>
        </w:rPr>
        <w:t xml:space="preserve">f </w:t>
      </w:r>
      <w:r w:rsidR="00A53EA6">
        <w:rPr>
          <w:b/>
        </w:rPr>
        <w:t>12</w:t>
      </w:r>
      <w:r w:rsidR="00546EA2">
        <w:rPr>
          <w:b/>
        </w:rPr>
        <w:t xml:space="preserve"> </w:t>
      </w:r>
      <w:r w:rsidR="00B016D5">
        <w:rPr>
          <w:b/>
        </w:rPr>
        <w:t>Feb</w:t>
      </w:r>
      <w:r w:rsidR="00546EA2">
        <w:rPr>
          <w:b/>
        </w:rPr>
        <w:t xml:space="preserve"> </w:t>
      </w:r>
      <w:r w:rsidR="00CA2BB7">
        <w:rPr>
          <w:b/>
        </w:rPr>
        <w:t>2</w:t>
      </w:r>
      <w:r w:rsidR="006A6E3F">
        <w:rPr>
          <w:b/>
        </w:rPr>
        <w:t>6</w:t>
      </w:r>
    </w:p>
    <w:tbl>
      <w:tblPr>
        <w:tblStyle w:val="TableGrid"/>
        <w:tblW w:w="9445" w:type="dxa"/>
        <w:tblLook w:val="04A0" w:firstRow="1" w:lastRow="0" w:firstColumn="1" w:lastColumn="0" w:noHBand="0" w:noVBand="1"/>
      </w:tblPr>
      <w:tblGrid>
        <w:gridCol w:w="1402"/>
        <w:gridCol w:w="4893"/>
        <w:gridCol w:w="3150"/>
      </w:tblGrid>
      <w:tr w:rsidR="0012531C" w:rsidRPr="003A6D52" w14:paraId="7DFE4BB2" w14:textId="77777777" w:rsidTr="00505235">
        <w:tc>
          <w:tcPr>
            <w:tcW w:w="1402" w:type="dxa"/>
            <w:shd w:val="clear" w:color="auto" w:fill="D9D9D9" w:themeFill="background1" w:themeFillShade="D9"/>
          </w:tcPr>
          <w:p w14:paraId="120814A6" w14:textId="77777777" w:rsidR="0012531C" w:rsidRPr="003A6D52" w:rsidRDefault="0012531C" w:rsidP="00EC6993">
            <w:pPr>
              <w:rPr>
                <w:b/>
              </w:rPr>
            </w:pPr>
            <w:bookmarkStart w:id="0" w:name="_Hlk98831302"/>
            <w:r w:rsidRPr="003A6D52">
              <w:rPr>
                <w:b/>
              </w:rPr>
              <w:t>Time</w:t>
            </w:r>
          </w:p>
        </w:tc>
        <w:tc>
          <w:tcPr>
            <w:tcW w:w="4893" w:type="dxa"/>
            <w:shd w:val="clear" w:color="auto" w:fill="D9D9D9" w:themeFill="background1" w:themeFillShade="D9"/>
          </w:tcPr>
          <w:p w14:paraId="5B0CF11B" w14:textId="77777777" w:rsidR="0012531C" w:rsidRPr="003A6D52" w:rsidRDefault="0012531C" w:rsidP="00EC6993">
            <w:pPr>
              <w:rPr>
                <w:b/>
              </w:rPr>
            </w:pPr>
            <w:r w:rsidRPr="003A6D52">
              <w:rPr>
                <w:b/>
              </w:rPr>
              <w:t>Activity/Presentation</w:t>
            </w:r>
          </w:p>
        </w:tc>
        <w:tc>
          <w:tcPr>
            <w:tcW w:w="3150" w:type="dxa"/>
            <w:shd w:val="clear" w:color="auto" w:fill="D9D9D9" w:themeFill="background1" w:themeFillShade="D9"/>
          </w:tcPr>
          <w:p w14:paraId="4D686FF3" w14:textId="77777777" w:rsidR="0012531C" w:rsidRPr="003A6D52" w:rsidRDefault="0012531C" w:rsidP="00EC6993">
            <w:pPr>
              <w:rPr>
                <w:b/>
              </w:rPr>
            </w:pPr>
            <w:r w:rsidRPr="003A6D52">
              <w:rPr>
                <w:b/>
              </w:rPr>
              <w:t>Speaker</w:t>
            </w:r>
          </w:p>
        </w:tc>
      </w:tr>
      <w:tr w:rsidR="0012531C" w:rsidRPr="003A6D52" w14:paraId="1AD2FBE1" w14:textId="77777777" w:rsidTr="00505235">
        <w:trPr>
          <w:trHeight w:val="537"/>
        </w:trPr>
        <w:tc>
          <w:tcPr>
            <w:tcW w:w="1402" w:type="dxa"/>
          </w:tcPr>
          <w:p w14:paraId="1FAAEF8A" w14:textId="77777777" w:rsidR="0012531C" w:rsidRPr="003A6D52" w:rsidRDefault="0012531C" w:rsidP="00EC6993">
            <w:r w:rsidRPr="003A6D52">
              <w:t>0700 – 0800</w:t>
            </w:r>
          </w:p>
        </w:tc>
        <w:tc>
          <w:tcPr>
            <w:tcW w:w="4893" w:type="dxa"/>
          </w:tcPr>
          <w:p w14:paraId="7BB44EFB" w14:textId="77777777" w:rsidR="0012531C" w:rsidRPr="003A6D52" w:rsidRDefault="0012531C" w:rsidP="00EC6993">
            <w:r>
              <w:t>Set Up/</w:t>
            </w:r>
            <w:r w:rsidRPr="003A6D52">
              <w:t>Registration</w:t>
            </w:r>
          </w:p>
        </w:tc>
        <w:tc>
          <w:tcPr>
            <w:tcW w:w="3150" w:type="dxa"/>
          </w:tcPr>
          <w:p w14:paraId="6E5EA105" w14:textId="77777777" w:rsidR="0012531C" w:rsidRPr="003A6D52" w:rsidRDefault="0012531C" w:rsidP="00EC6993">
            <w:r>
              <w:t>Post Membership</w:t>
            </w:r>
          </w:p>
        </w:tc>
      </w:tr>
      <w:tr w:rsidR="0012531C" w:rsidRPr="003A6D52" w14:paraId="759AA109" w14:textId="77777777" w:rsidTr="00505235">
        <w:trPr>
          <w:trHeight w:val="537"/>
        </w:trPr>
        <w:tc>
          <w:tcPr>
            <w:tcW w:w="1402" w:type="dxa"/>
          </w:tcPr>
          <w:p w14:paraId="2B1598A4" w14:textId="07BBF12E" w:rsidR="0012531C" w:rsidRPr="003A6D52" w:rsidRDefault="0012531C" w:rsidP="00EC6993">
            <w:r w:rsidRPr="003A6D52">
              <w:t>0</w:t>
            </w:r>
            <w:r>
              <w:t>800 – 08</w:t>
            </w:r>
            <w:r w:rsidR="00AE2515">
              <w:t>1</w:t>
            </w:r>
            <w:r w:rsidR="00D2197E">
              <w:t>5</w:t>
            </w:r>
          </w:p>
        </w:tc>
        <w:tc>
          <w:tcPr>
            <w:tcW w:w="4893" w:type="dxa"/>
          </w:tcPr>
          <w:p w14:paraId="1363AB09" w14:textId="77777777" w:rsidR="0012531C" w:rsidRDefault="00AE6EA6" w:rsidP="00EC6993">
            <w:r>
              <w:t>Pledge of Allegiance</w:t>
            </w:r>
          </w:p>
          <w:p w14:paraId="768DA45D" w14:textId="18FD0671" w:rsidR="00642DF2" w:rsidRPr="003A6D52" w:rsidRDefault="00642DF2" w:rsidP="00EC6993">
            <w:r>
              <w:t>Opening Remarks</w:t>
            </w:r>
            <w:r w:rsidR="00B0323E">
              <w:t xml:space="preserve"> by </w:t>
            </w:r>
            <w:r w:rsidR="0068783D">
              <w:t xml:space="preserve">SAME </w:t>
            </w:r>
            <w:r w:rsidR="00287F97">
              <w:t>Regional Vice President</w:t>
            </w:r>
          </w:p>
        </w:tc>
        <w:tc>
          <w:tcPr>
            <w:tcW w:w="3150" w:type="dxa"/>
          </w:tcPr>
          <w:p w14:paraId="7826A26A" w14:textId="65AD86FB" w:rsidR="00642DF2" w:rsidRPr="003A6D52" w:rsidRDefault="00287F97" w:rsidP="00EC6993">
            <w:r>
              <w:rPr>
                <w:bCs/>
                <w:color w:val="000000" w:themeColor="text1"/>
              </w:rPr>
              <w:t>Scott Smith, P.E.</w:t>
            </w:r>
          </w:p>
        </w:tc>
      </w:tr>
      <w:tr w:rsidR="0012531C" w:rsidRPr="003A6D52" w14:paraId="45AD5118" w14:textId="77777777" w:rsidTr="00505235">
        <w:trPr>
          <w:trHeight w:val="537"/>
        </w:trPr>
        <w:tc>
          <w:tcPr>
            <w:tcW w:w="1402" w:type="dxa"/>
          </w:tcPr>
          <w:p w14:paraId="4820C430" w14:textId="59EDE486" w:rsidR="0012531C" w:rsidRPr="003A6D52" w:rsidRDefault="0012531C" w:rsidP="00EC6993">
            <w:r>
              <w:t>08</w:t>
            </w:r>
            <w:r w:rsidR="00AE2515">
              <w:t>1</w:t>
            </w:r>
            <w:r w:rsidR="00D2197E">
              <w:t>5</w:t>
            </w:r>
            <w:r w:rsidRPr="003A6D52">
              <w:t xml:space="preserve"> – </w:t>
            </w:r>
            <w:r w:rsidR="00AE2515">
              <w:t>084</w:t>
            </w:r>
            <w:r w:rsidR="00D2197E">
              <w:t>5</w:t>
            </w:r>
          </w:p>
        </w:tc>
        <w:tc>
          <w:tcPr>
            <w:tcW w:w="4893" w:type="dxa"/>
          </w:tcPr>
          <w:p w14:paraId="2C135143" w14:textId="11BD5BEC" w:rsidR="0012531C" w:rsidRPr="003A6D52" w:rsidRDefault="0012531C" w:rsidP="00EC6993">
            <w:r>
              <w:t xml:space="preserve">Hurlburt </w:t>
            </w:r>
            <w:r w:rsidR="00AE2515">
              <w:t xml:space="preserve">Field </w:t>
            </w:r>
            <w:r w:rsidR="00F579CA">
              <w:t xml:space="preserve">Construction </w:t>
            </w:r>
            <w:r w:rsidR="00435F61">
              <w:t>Program</w:t>
            </w:r>
            <w:r w:rsidR="00AE2515">
              <w:t xml:space="preserve"> </w:t>
            </w:r>
          </w:p>
        </w:tc>
        <w:tc>
          <w:tcPr>
            <w:tcW w:w="3150" w:type="dxa"/>
          </w:tcPr>
          <w:p w14:paraId="4E4ED1EB" w14:textId="05002FA7" w:rsidR="0012531C" w:rsidRDefault="00AE54E7" w:rsidP="00EC6993">
            <w:pPr>
              <w:rPr>
                <w:bCs/>
                <w:color w:val="000000" w:themeColor="text1"/>
              </w:rPr>
            </w:pPr>
            <w:r>
              <w:rPr>
                <w:bCs/>
                <w:color w:val="000000" w:themeColor="text1"/>
              </w:rPr>
              <w:t>Matt Vera, P</w:t>
            </w:r>
            <w:r w:rsidR="00986E78">
              <w:rPr>
                <w:bCs/>
                <w:color w:val="000000" w:themeColor="text1"/>
              </w:rPr>
              <w:t>.</w:t>
            </w:r>
            <w:r>
              <w:rPr>
                <w:bCs/>
                <w:color w:val="000000" w:themeColor="text1"/>
              </w:rPr>
              <w:t>E</w:t>
            </w:r>
            <w:r w:rsidR="00986E78">
              <w:rPr>
                <w:bCs/>
                <w:color w:val="000000" w:themeColor="text1"/>
              </w:rPr>
              <w:t>.</w:t>
            </w:r>
          </w:p>
          <w:p w14:paraId="21A4EC62" w14:textId="0C5F3DFF" w:rsidR="008A70E5" w:rsidRPr="00735903" w:rsidRDefault="008A70E5" w:rsidP="00EC6993">
            <w:pPr>
              <w:rPr>
                <w:bCs/>
                <w:color w:val="000000" w:themeColor="text1"/>
              </w:rPr>
            </w:pPr>
          </w:p>
        </w:tc>
      </w:tr>
      <w:tr w:rsidR="002A6DDE" w:rsidRPr="007466F8" w14:paraId="4441512A" w14:textId="77777777" w:rsidTr="009E080B">
        <w:trPr>
          <w:trHeight w:val="537"/>
        </w:trPr>
        <w:tc>
          <w:tcPr>
            <w:tcW w:w="1402" w:type="dxa"/>
            <w:shd w:val="clear" w:color="auto" w:fill="D9D9D9" w:themeFill="background1" w:themeFillShade="D9"/>
          </w:tcPr>
          <w:p w14:paraId="3ACE972C" w14:textId="4966566E" w:rsidR="002A6DDE" w:rsidRDefault="002A6DDE" w:rsidP="002A6DDE">
            <w:r>
              <w:t>0</w:t>
            </w:r>
            <w:r w:rsidR="00AB42CC">
              <w:t>845</w:t>
            </w:r>
            <w:r>
              <w:t xml:space="preserve"> – 0</w:t>
            </w:r>
            <w:r w:rsidR="00AB42CC">
              <w:t>850</w:t>
            </w:r>
            <w:r>
              <w:t xml:space="preserve"> </w:t>
            </w:r>
          </w:p>
          <w:p w14:paraId="4CAC671C" w14:textId="7A4A0935" w:rsidR="002A6DDE" w:rsidRPr="003A6D52" w:rsidRDefault="002A6DDE" w:rsidP="002A6DDE">
            <w:r>
              <w:t>0</w:t>
            </w:r>
            <w:r w:rsidR="00AB42CC">
              <w:t>850</w:t>
            </w:r>
            <w:r>
              <w:t xml:space="preserve"> – </w:t>
            </w:r>
            <w:r w:rsidR="00AB42CC">
              <w:t>09</w:t>
            </w:r>
            <w:r w:rsidR="00F34245">
              <w:t>20</w:t>
            </w:r>
          </w:p>
        </w:tc>
        <w:tc>
          <w:tcPr>
            <w:tcW w:w="4893" w:type="dxa"/>
            <w:shd w:val="clear" w:color="auto" w:fill="D9D9D9" w:themeFill="background1" w:themeFillShade="D9"/>
          </w:tcPr>
          <w:p w14:paraId="2B95D026" w14:textId="77777777" w:rsidR="002A6DDE" w:rsidRDefault="002A6DDE" w:rsidP="002A6DDE">
            <w:r>
              <w:t>Sponsor Remarks (Baskerville-Donovan)</w:t>
            </w:r>
          </w:p>
          <w:p w14:paraId="0CFC7451" w14:textId="2D5F11D4" w:rsidR="002A6DDE" w:rsidRPr="007466F8" w:rsidRDefault="002A6DDE" w:rsidP="002A6DDE">
            <w:r>
              <w:t>Break</w:t>
            </w:r>
          </w:p>
        </w:tc>
        <w:tc>
          <w:tcPr>
            <w:tcW w:w="3150" w:type="dxa"/>
            <w:shd w:val="clear" w:color="auto" w:fill="D9D9D9" w:themeFill="background1" w:themeFillShade="D9"/>
          </w:tcPr>
          <w:p w14:paraId="333BCB8E" w14:textId="77777777" w:rsidR="002A6DDE" w:rsidRDefault="002A6DDE" w:rsidP="002A6DDE">
            <w:r>
              <w:t>Jim Waite, VP</w:t>
            </w:r>
          </w:p>
          <w:p w14:paraId="4C07046B" w14:textId="17FCE2C0" w:rsidR="002A6DDE" w:rsidRDefault="002A6DDE" w:rsidP="002A6DDE">
            <w:pPr>
              <w:rPr>
                <w:bCs/>
                <w:color w:val="000000" w:themeColor="text1"/>
              </w:rPr>
            </w:pPr>
            <w:r>
              <w:t>Social/Network/Relief</w:t>
            </w:r>
          </w:p>
        </w:tc>
      </w:tr>
      <w:tr w:rsidR="002A6DDE" w:rsidRPr="007466F8" w14:paraId="0CC03FC3" w14:textId="77777777" w:rsidTr="00505235">
        <w:trPr>
          <w:trHeight w:val="537"/>
        </w:trPr>
        <w:tc>
          <w:tcPr>
            <w:tcW w:w="1402" w:type="dxa"/>
            <w:tcBorders>
              <w:bottom w:val="single" w:sz="4" w:space="0" w:color="auto"/>
            </w:tcBorders>
          </w:tcPr>
          <w:p w14:paraId="250CD12C" w14:textId="2F0FEA5F" w:rsidR="002A6DDE" w:rsidRPr="003A6D52" w:rsidRDefault="002A6DDE" w:rsidP="002A6DDE">
            <w:r w:rsidRPr="003A6D52">
              <w:t>0</w:t>
            </w:r>
            <w:r w:rsidR="00F34245">
              <w:t>920</w:t>
            </w:r>
            <w:r>
              <w:t xml:space="preserve"> – 09</w:t>
            </w:r>
            <w:r w:rsidR="00F34245">
              <w:t>50</w:t>
            </w:r>
          </w:p>
        </w:tc>
        <w:tc>
          <w:tcPr>
            <w:tcW w:w="4893" w:type="dxa"/>
            <w:tcBorders>
              <w:bottom w:val="single" w:sz="4" w:space="0" w:color="auto"/>
            </w:tcBorders>
          </w:tcPr>
          <w:p w14:paraId="77C15B73" w14:textId="1B843A31" w:rsidR="002A6DDE" w:rsidRPr="007466F8" w:rsidRDefault="00743982" w:rsidP="002A6DDE">
            <w:r w:rsidRPr="00743982">
              <w:t>AI: Your New Digital Coworker</w:t>
            </w:r>
          </w:p>
        </w:tc>
        <w:tc>
          <w:tcPr>
            <w:tcW w:w="3150" w:type="dxa"/>
            <w:tcBorders>
              <w:bottom w:val="single" w:sz="4" w:space="0" w:color="auto"/>
            </w:tcBorders>
          </w:tcPr>
          <w:p w14:paraId="368AB478" w14:textId="41AD077B" w:rsidR="002A6DDE" w:rsidRPr="007466F8" w:rsidRDefault="00D260E7" w:rsidP="002A6DDE">
            <w:pPr>
              <w:rPr>
                <w:bCs/>
                <w:color w:val="000000" w:themeColor="text1"/>
              </w:rPr>
            </w:pPr>
            <w:r>
              <w:rPr>
                <w:bCs/>
                <w:color w:val="000000" w:themeColor="text1"/>
              </w:rPr>
              <w:t>Scott Doss</w:t>
            </w:r>
            <w:r w:rsidR="00A86E36">
              <w:rPr>
                <w:bCs/>
                <w:color w:val="000000" w:themeColor="text1"/>
              </w:rPr>
              <w:t xml:space="preserve">, </w:t>
            </w:r>
            <w:r w:rsidR="00D04218">
              <w:rPr>
                <w:bCs/>
                <w:color w:val="000000" w:themeColor="text1"/>
              </w:rPr>
              <w:t>AFRL CTO</w:t>
            </w:r>
          </w:p>
        </w:tc>
      </w:tr>
      <w:tr w:rsidR="002A6DDE" w:rsidRPr="003A6D52" w14:paraId="6F2809FD" w14:textId="77777777" w:rsidTr="00505235">
        <w:trPr>
          <w:trHeight w:val="537"/>
        </w:trPr>
        <w:tc>
          <w:tcPr>
            <w:tcW w:w="1402" w:type="dxa"/>
          </w:tcPr>
          <w:p w14:paraId="24F0B1F8" w14:textId="1AEFF5CC" w:rsidR="002A6DDE" w:rsidRPr="003A6D52" w:rsidRDefault="00F34245" w:rsidP="002A6DDE">
            <w:r>
              <w:t>0950</w:t>
            </w:r>
            <w:r w:rsidR="002A6DDE" w:rsidRPr="003A6D52">
              <w:t xml:space="preserve"> – </w:t>
            </w:r>
            <w:r w:rsidR="002A6DDE">
              <w:t>10</w:t>
            </w:r>
            <w:r>
              <w:t>2</w:t>
            </w:r>
            <w:r w:rsidR="002A6DDE">
              <w:t>0</w:t>
            </w:r>
          </w:p>
        </w:tc>
        <w:tc>
          <w:tcPr>
            <w:tcW w:w="4893" w:type="dxa"/>
          </w:tcPr>
          <w:p w14:paraId="40E83283" w14:textId="01E3DD58" w:rsidR="002A6DDE" w:rsidRPr="003A6D52" w:rsidRDefault="002A6DDE" w:rsidP="002A6DDE">
            <w:r>
              <w:t>USACE Huntsville Center Engineering Program</w:t>
            </w:r>
          </w:p>
        </w:tc>
        <w:tc>
          <w:tcPr>
            <w:tcW w:w="3150" w:type="dxa"/>
          </w:tcPr>
          <w:p w14:paraId="47E755F2" w14:textId="13A1CD2F" w:rsidR="002A6DDE" w:rsidRPr="003A6D52" w:rsidRDefault="00B42FF2" w:rsidP="002A6DDE">
            <w:r>
              <w:rPr>
                <w:bCs/>
                <w:color w:val="000000" w:themeColor="text1"/>
              </w:rPr>
              <w:t>Thomas</w:t>
            </w:r>
            <w:r w:rsidR="00BE6631">
              <w:rPr>
                <w:bCs/>
                <w:color w:val="000000" w:themeColor="text1"/>
              </w:rPr>
              <w:t xml:space="preserve"> Meier</w:t>
            </w:r>
          </w:p>
        </w:tc>
      </w:tr>
      <w:tr w:rsidR="008B33C0" w:rsidRPr="003A6D52" w14:paraId="4998A316" w14:textId="77777777" w:rsidTr="00D30995">
        <w:tc>
          <w:tcPr>
            <w:tcW w:w="1402" w:type="dxa"/>
            <w:shd w:val="clear" w:color="auto" w:fill="D9D9D9" w:themeFill="background1" w:themeFillShade="D9"/>
          </w:tcPr>
          <w:p w14:paraId="6D5CEF29" w14:textId="249B7E13" w:rsidR="008B33C0" w:rsidRDefault="0034796B" w:rsidP="00D30995">
            <w:r>
              <w:t>1020</w:t>
            </w:r>
            <w:r w:rsidR="008B33C0">
              <w:t xml:space="preserve"> – </w:t>
            </w:r>
            <w:r>
              <w:t>1025</w:t>
            </w:r>
            <w:r w:rsidR="008B33C0">
              <w:t xml:space="preserve"> </w:t>
            </w:r>
          </w:p>
          <w:p w14:paraId="214FFA0C" w14:textId="7973C89B" w:rsidR="008B33C0" w:rsidRPr="003A6D52" w:rsidRDefault="0034796B" w:rsidP="00D30995">
            <w:r>
              <w:t>1025</w:t>
            </w:r>
            <w:r w:rsidR="008B33C0">
              <w:t xml:space="preserve"> – </w:t>
            </w:r>
            <w:r>
              <w:t>1100</w:t>
            </w:r>
          </w:p>
        </w:tc>
        <w:tc>
          <w:tcPr>
            <w:tcW w:w="4893" w:type="dxa"/>
            <w:shd w:val="clear" w:color="auto" w:fill="D9D9D9" w:themeFill="background1" w:themeFillShade="D9"/>
          </w:tcPr>
          <w:p w14:paraId="14386578" w14:textId="7EFC2FA6" w:rsidR="008B33C0" w:rsidRDefault="008B33C0" w:rsidP="00D30995">
            <w:r>
              <w:t>Sponsor Remarks (</w:t>
            </w:r>
            <w:r w:rsidR="0034796B">
              <w:t>TBD</w:t>
            </w:r>
            <w:r>
              <w:t>)</w:t>
            </w:r>
          </w:p>
          <w:p w14:paraId="52996E88" w14:textId="77777777" w:rsidR="008B33C0" w:rsidRPr="003A6D52" w:rsidRDefault="008B33C0" w:rsidP="00D30995">
            <w:r>
              <w:t>Break</w:t>
            </w:r>
          </w:p>
        </w:tc>
        <w:tc>
          <w:tcPr>
            <w:tcW w:w="3150" w:type="dxa"/>
            <w:shd w:val="clear" w:color="auto" w:fill="D9D9D9" w:themeFill="background1" w:themeFillShade="D9"/>
          </w:tcPr>
          <w:p w14:paraId="16B219E8" w14:textId="0E3BAD77" w:rsidR="008B33C0" w:rsidRPr="003A6D52" w:rsidRDefault="008B33C0" w:rsidP="00D30995">
            <w:r>
              <w:t>Social/Network/Relief</w:t>
            </w:r>
          </w:p>
        </w:tc>
      </w:tr>
      <w:tr w:rsidR="002A6DDE" w:rsidRPr="003A6D52" w14:paraId="72D75D7F" w14:textId="77777777" w:rsidTr="00505235">
        <w:trPr>
          <w:trHeight w:val="537"/>
        </w:trPr>
        <w:tc>
          <w:tcPr>
            <w:tcW w:w="1402" w:type="dxa"/>
          </w:tcPr>
          <w:p w14:paraId="6E1434A8" w14:textId="5D590DF6" w:rsidR="002A6DDE" w:rsidRDefault="002A6DDE" w:rsidP="002A6DDE">
            <w:r>
              <w:t>1</w:t>
            </w:r>
            <w:r w:rsidR="00DD056C">
              <w:t>100</w:t>
            </w:r>
            <w:r>
              <w:t xml:space="preserve"> – 11</w:t>
            </w:r>
            <w:r w:rsidR="00DD056C">
              <w:t>3</w:t>
            </w:r>
            <w:r>
              <w:t>0</w:t>
            </w:r>
          </w:p>
        </w:tc>
        <w:tc>
          <w:tcPr>
            <w:tcW w:w="4893" w:type="dxa"/>
          </w:tcPr>
          <w:p w14:paraId="1834F3B7" w14:textId="3368B9DF" w:rsidR="002A6DDE" w:rsidRDefault="002A6DDE" w:rsidP="002A6DDE">
            <w:r>
              <w:t>Okaloosa County Development Services</w:t>
            </w:r>
          </w:p>
        </w:tc>
        <w:tc>
          <w:tcPr>
            <w:tcW w:w="3150" w:type="dxa"/>
          </w:tcPr>
          <w:p w14:paraId="54A047EF" w14:textId="1FFF3C8A" w:rsidR="002A6DDE" w:rsidRDefault="002A6DDE" w:rsidP="002A6DDE">
            <w:r>
              <w:rPr>
                <w:bCs/>
                <w:color w:val="000000" w:themeColor="text1"/>
              </w:rPr>
              <w:t>Jason Autrey, P.E.</w:t>
            </w:r>
          </w:p>
        </w:tc>
      </w:tr>
      <w:tr w:rsidR="002A6DDE" w:rsidRPr="003A6D52" w14:paraId="1ED8F7DF" w14:textId="77777777" w:rsidTr="00505235">
        <w:trPr>
          <w:trHeight w:val="537"/>
        </w:trPr>
        <w:tc>
          <w:tcPr>
            <w:tcW w:w="1402" w:type="dxa"/>
          </w:tcPr>
          <w:p w14:paraId="4B2AD7C8" w14:textId="3311B69C" w:rsidR="002A6DDE" w:rsidRDefault="002A6DDE" w:rsidP="002A6DDE">
            <w:r>
              <w:t>11</w:t>
            </w:r>
            <w:r w:rsidR="00DD056C">
              <w:t>3</w:t>
            </w:r>
            <w:r>
              <w:t>0 – 1</w:t>
            </w:r>
            <w:r w:rsidR="00DD056C">
              <w:t>200</w:t>
            </w:r>
            <w:r>
              <w:t xml:space="preserve"> </w:t>
            </w:r>
          </w:p>
        </w:tc>
        <w:tc>
          <w:tcPr>
            <w:tcW w:w="4893" w:type="dxa"/>
          </w:tcPr>
          <w:p w14:paraId="45A4FD3B" w14:textId="23633640" w:rsidR="002A6DDE" w:rsidRDefault="002A6DDE" w:rsidP="002A6DDE">
            <w:r>
              <w:t>FDOT District 3 Engineering</w:t>
            </w:r>
          </w:p>
        </w:tc>
        <w:tc>
          <w:tcPr>
            <w:tcW w:w="3150" w:type="dxa"/>
          </w:tcPr>
          <w:p w14:paraId="23AA77E8" w14:textId="77777777" w:rsidR="002A6DDE" w:rsidRDefault="006C4362" w:rsidP="002A6DDE">
            <w:r>
              <w:t>April Williams</w:t>
            </w:r>
            <w:r w:rsidR="002A6DDE">
              <w:t>, P.E.</w:t>
            </w:r>
          </w:p>
          <w:p w14:paraId="6A2DA5A0" w14:textId="676A16C6" w:rsidR="00596EB2" w:rsidRDefault="00596EB2" w:rsidP="002A6DDE">
            <w:r w:rsidRPr="00596EB2">
              <w:t>Blake Angerbrandt, P.E.</w:t>
            </w:r>
          </w:p>
        </w:tc>
      </w:tr>
      <w:tr w:rsidR="002A6DDE" w:rsidRPr="003A6D52" w14:paraId="37A58720" w14:textId="77777777" w:rsidTr="00505235">
        <w:tc>
          <w:tcPr>
            <w:tcW w:w="1402" w:type="dxa"/>
            <w:shd w:val="clear" w:color="auto" w:fill="D9D9D9" w:themeFill="background1" w:themeFillShade="D9"/>
          </w:tcPr>
          <w:p w14:paraId="5A70015D" w14:textId="389636C5" w:rsidR="002A6DDE" w:rsidRDefault="002A6DDE" w:rsidP="002A6DDE">
            <w:r>
              <w:t>1</w:t>
            </w:r>
            <w:r w:rsidR="00DD056C">
              <w:t>200</w:t>
            </w:r>
            <w:r>
              <w:t xml:space="preserve"> – 1</w:t>
            </w:r>
            <w:r w:rsidR="003A0F60">
              <w:t>205</w:t>
            </w:r>
          </w:p>
          <w:p w14:paraId="04A9FA03" w14:textId="4A29FD44" w:rsidR="002A6DDE" w:rsidRPr="003A6D52" w:rsidRDefault="003A0F60" w:rsidP="002A6DDE">
            <w:r>
              <w:t>1205 – 1300</w:t>
            </w:r>
          </w:p>
        </w:tc>
        <w:tc>
          <w:tcPr>
            <w:tcW w:w="4893" w:type="dxa"/>
            <w:shd w:val="clear" w:color="auto" w:fill="D9D9D9" w:themeFill="background1" w:themeFillShade="D9"/>
          </w:tcPr>
          <w:p w14:paraId="3AF77362" w14:textId="1D25EE9A" w:rsidR="00DD056C" w:rsidRDefault="00DD056C" w:rsidP="002A6DDE">
            <w:r>
              <w:t>Sponsor Remarks (TBD)</w:t>
            </w:r>
          </w:p>
          <w:p w14:paraId="07E8E9F5" w14:textId="4BC0B548" w:rsidR="002A6DDE" w:rsidRPr="003A6D52" w:rsidRDefault="002A6DDE" w:rsidP="002A6DDE">
            <w:r>
              <w:t>Lunch – Hotel Buffet</w:t>
            </w:r>
          </w:p>
        </w:tc>
        <w:tc>
          <w:tcPr>
            <w:tcW w:w="3150" w:type="dxa"/>
            <w:shd w:val="clear" w:color="auto" w:fill="D9D9D9" w:themeFill="background1" w:themeFillShade="D9"/>
          </w:tcPr>
          <w:p w14:paraId="54CF1B0B" w14:textId="2CAC5EBC" w:rsidR="002A6DDE" w:rsidRPr="003A6D52" w:rsidRDefault="002A6DDE" w:rsidP="002A6DDE"/>
        </w:tc>
      </w:tr>
      <w:tr w:rsidR="002A6DDE" w:rsidRPr="00CB76D7" w14:paraId="4E0B99D6" w14:textId="77777777" w:rsidTr="00505235">
        <w:tc>
          <w:tcPr>
            <w:tcW w:w="1402" w:type="dxa"/>
          </w:tcPr>
          <w:p w14:paraId="24D36123" w14:textId="49B535D5" w:rsidR="002A6DDE" w:rsidRDefault="002A6DDE" w:rsidP="002A6DDE">
            <w:r>
              <w:t>1</w:t>
            </w:r>
            <w:r w:rsidR="003A0F60">
              <w:t>300</w:t>
            </w:r>
            <w:r>
              <w:t xml:space="preserve"> – 13</w:t>
            </w:r>
            <w:r w:rsidR="003A0F60">
              <w:t>3</w:t>
            </w:r>
            <w:r>
              <w:t>0</w:t>
            </w:r>
          </w:p>
          <w:p w14:paraId="3D1CC297" w14:textId="3C34D9A1" w:rsidR="002A6DDE" w:rsidRDefault="002A6DDE" w:rsidP="002A6DDE"/>
        </w:tc>
        <w:tc>
          <w:tcPr>
            <w:tcW w:w="4893" w:type="dxa"/>
          </w:tcPr>
          <w:p w14:paraId="1361F885" w14:textId="689319BB" w:rsidR="002A6DDE" w:rsidRDefault="002A6DDE" w:rsidP="002A6DDE">
            <w:r>
              <w:t>Durable Materials in Piping and Tanks by Contech Engineering Solutions</w:t>
            </w:r>
          </w:p>
        </w:tc>
        <w:tc>
          <w:tcPr>
            <w:tcW w:w="3150" w:type="dxa"/>
          </w:tcPr>
          <w:p w14:paraId="623A2F0E" w14:textId="1C26907E" w:rsidR="002A6DDE" w:rsidRPr="00CB76D7" w:rsidRDefault="002A6DDE" w:rsidP="002A6DDE">
            <w:r>
              <w:t>Justin Walton</w:t>
            </w:r>
          </w:p>
        </w:tc>
      </w:tr>
      <w:tr w:rsidR="002A6DDE" w:rsidRPr="003A2CA3" w14:paraId="2E118E54" w14:textId="77777777" w:rsidTr="00303105">
        <w:trPr>
          <w:trHeight w:val="537"/>
        </w:trPr>
        <w:tc>
          <w:tcPr>
            <w:tcW w:w="1402" w:type="dxa"/>
          </w:tcPr>
          <w:p w14:paraId="69F0C76E" w14:textId="37BE4AA5" w:rsidR="002A6DDE" w:rsidRDefault="002A6DDE" w:rsidP="002A6DDE">
            <w:r>
              <w:t>13</w:t>
            </w:r>
            <w:r w:rsidR="003A0F60">
              <w:t>3</w:t>
            </w:r>
            <w:r>
              <w:t>0 – 1</w:t>
            </w:r>
            <w:r w:rsidR="003A0F60">
              <w:t>40</w:t>
            </w:r>
            <w:r>
              <w:t>0</w:t>
            </w:r>
          </w:p>
        </w:tc>
        <w:tc>
          <w:tcPr>
            <w:tcW w:w="4893" w:type="dxa"/>
          </w:tcPr>
          <w:p w14:paraId="551FB5B4" w14:textId="6DAEB486" w:rsidR="002A6DDE" w:rsidRPr="00897E5C" w:rsidRDefault="002A6DDE" w:rsidP="002A6DDE">
            <w:r w:rsidRPr="00897E5C">
              <w:t>USACE Mobile District MILCON/</w:t>
            </w:r>
            <w:r w:rsidR="003003FB" w:rsidRPr="00897E5C">
              <w:t>Civil Works</w:t>
            </w:r>
            <w:r w:rsidRPr="00897E5C">
              <w:t xml:space="preserve"> Program</w:t>
            </w:r>
          </w:p>
        </w:tc>
        <w:tc>
          <w:tcPr>
            <w:tcW w:w="3150" w:type="dxa"/>
          </w:tcPr>
          <w:p w14:paraId="03F55A2D" w14:textId="77777777" w:rsidR="002A6DDE" w:rsidRDefault="00897E5C" w:rsidP="002A6DDE">
            <w:pPr>
              <w:rPr>
                <w:lang w:val="it-IT"/>
              </w:rPr>
            </w:pPr>
            <w:r>
              <w:rPr>
                <w:lang w:val="it-IT"/>
              </w:rPr>
              <w:t>B</w:t>
            </w:r>
            <w:r w:rsidR="004F1C8B">
              <w:rPr>
                <w:lang w:val="it-IT"/>
              </w:rPr>
              <w:t>ailey Crane</w:t>
            </w:r>
          </w:p>
          <w:p w14:paraId="3C8AA610" w14:textId="05F8D200" w:rsidR="00D66392" w:rsidRPr="003A2CA3" w:rsidRDefault="00D66392" w:rsidP="002A6DDE">
            <w:pPr>
              <w:rPr>
                <w:lang w:val="it-IT"/>
              </w:rPr>
            </w:pPr>
            <w:r>
              <w:rPr>
                <w:lang w:val="it-IT"/>
              </w:rPr>
              <w:t>Steven McDavid</w:t>
            </w:r>
          </w:p>
        </w:tc>
      </w:tr>
      <w:tr w:rsidR="002A6DDE" w:rsidRPr="003A6D52" w14:paraId="618907A1" w14:textId="77777777" w:rsidTr="00505235">
        <w:trPr>
          <w:trHeight w:val="537"/>
        </w:trPr>
        <w:tc>
          <w:tcPr>
            <w:tcW w:w="1402" w:type="dxa"/>
            <w:shd w:val="clear" w:color="auto" w:fill="D9D9D9" w:themeFill="background1" w:themeFillShade="D9"/>
          </w:tcPr>
          <w:p w14:paraId="79D6B5C6" w14:textId="023D4681" w:rsidR="002A6DDE" w:rsidRDefault="002A6DDE" w:rsidP="002A6DDE">
            <w:r>
              <w:t>1</w:t>
            </w:r>
            <w:r w:rsidR="003A0F60">
              <w:t>40</w:t>
            </w:r>
            <w:r w:rsidR="001C365E">
              <w:t>0</w:t>
            </w:r>
            <w:r>
              <w:t xml:space="preserve"> – 1</w:t>
            </w:r>
            <w:r w:rsidR="003A0F60">
              <w:t>4</w:t>
            </w:r>
            <w:r w:rsidR="001C365E">
              <w:t>05</w:t>
            </w:r>
            <w:r>
              <w:t xml:space="preserve"> </w:t>
            </w:r>
          </w:p>
          <w:p w14:paraId="07C92A9F" w14:textId="644B8E55" w:rsidR="002A6DDE" w:rsidRDefault="002A6DDE" w:rsidP="002A6DDE">
            <w:r>
              <w:t>1</w:t>
            </w:r>
            <w:r w:rsidR="001C365E">
              <w:t>405</w:t>
            </w:r>
            <w:r>
              <w:t xml:space="preserve"> – 14</w:t>
            </w:r>
            <w:r w:rsidR="001C365E">
              <w:t>4</w:t>
            </w:r>
            <w:r>
              <w:t>5</w:t>
            </w:r>
          </w:p>
        </w:tc>
        <w:tc>
          <w:tcPr>
            <w:tcW w:w="4893" w:type="dxa"/>
            <w:shd w:val="clear" w:color="auto" w:fill="D9D9D9" w:themeFill="background1" w:themeFillShade="D9"/>
          </w:tcPr>
          <w:p w14:paraId="4589859B" w14:textId="26B0E8C6" w:rsidR="002A6DDE" w:rsidRDefault="002A6DDE" w:rsidP="002A6DDE">
            <w:r>
              <w:t>Sponsor Remarks (Pond &amp; Co)</w:t>
            </w:r>
          </w:p>
          <w:p w14:paraId="4B74CCC2" w14:textId="2276E059" w:rsidR="002A6DDE" w:rsidRDefault="002A6DDE" w:rsidP="002A6DDE">
            <w:r>
              <w:t>Break</w:t>
            </w:r>
          </w:p>
        </w:tc>
        <w:tc>
          <w:tcPr>
            <w:tcW w:w="3150" w:type="dxa"/>
            <w:shd w:val="clear" w:color="auto" w:fill="D9D9D9" w:themeFill="background1" w:themeFillShade="D9"/>
          </w:tcPr>
          <w:p w14:paraId="5C74DCA7" w14:textId="6FF4F7DB" w:rsidR="002A6DDE" w:rsidRDefault="002A6DDE" w:rsidP="002A6DDE">
            <w:r>
              <w:t>TBD</w:t>
            </w:r>
          </w:p>
          <w:p w14:paraId="5AE014C1" w14:textId="6BDEC693" w:rsidR="002A6DDE" w:rsidRDefault="002A6DDE" w:rsidP="002A6DDE">
            <w:r>
              <w:t>Social/Network/Relief</w:t>
            </w:r>
          </w:p>
        </w:tc>
      </w:tr>
      <w:tr w:rsidR="002A6DDE" w:rsidRPr="003A6D52" w14:paraId="2A0ED07F" w14:textId="77777777" w:rsidTr="00505235">
        <w:trPr>
          <w:trHeight w:val="537"/>
        </w:trPr>
        <w:tc>
          <w:tcPr>
            <w:tcW w:w="1402" w:type="dxa"/>
          </w:tcPr>
          <w:p w14:paraId="7892BA90" w14:textId="013BA59D" w:rsidR="002A6DDE" w:rsidRPr="003A6D52" w:rsidRDefault="002A6DDE" w:rsidP="002A6DDE">
            <w:r>
              <w:t>14</w:t>
            </w:r>
            <w:r w:rsidR="001C365E">
              <w:t>4</w:t>
            </w:r>
            <w:r>
              <w:t>5 – 1</w:t>
            </w:r>
            <w:r w:rsidR="00A536C9">
              <w:t>5</w:t>
            </w:r>
            <w:r w:rsidR="001C365E">
              <w:t>1</w:t>
            </w:r>
            <w:r>
              <w:t xml:space="preserve">5 </w:t>
            </w:r>
          </w:p>
        </w:tc>
        <w:tc>
          <w:tcPr>
            <w:tcW w:w="4893" w:type="dxa"/>
          </w:tcPr>
          <w:p w14:paraId="300C2AC9" w14:textId="54344031" w:rsidR="002A6DDE" w:rsidRPr="003A6D52" w:rsidRDefault="006C06D1" w:rsidP="002A6DDE">
            <w:r w:rsidRPr="007466F8">
              <w:t>823d RED HORSE Squadron Exp</w:t>
            </w:r>
            <w:r>
              <w:t>editionary Missions</w:t>
            </w:r>
          </w:p>
        </w:tc>
        <w:tc>
          <w:tcPr>
            <w:tcW w:w="3150" w:type="dxa"/>
          </w:tcPr>
          <w:p w14:paraId="65F7D248" w14:textId="2012118B" w:rsidR="002A6DDE" w:rsidRPr="003A6D52" w:rsidRDefault="006C06D1" w:rsidP="002A6DDE">
            <w:r>
              <w:rPr>
                <w:bCs/>
                <w:color w:val="000000" w:themeColor="text1"/>
              </w:rPr>
              <w:t>Lt Col Garrett Karnowski, P.E.</w:t>
            </w:r>
          </w:p>
        </w:tc>
      </w:tr>
      <w:tr w:rsidR="002A6DDE" w:rsidRPr="003A6D52" w14:paraId="0EFD3455" w14:textId="77777777" w:rsidTr="00505235">
        <w:trPr>
          <w:trHeight w:val="537"/>
        </w:trPr>
        <w:tc>
          <w:tcPr>
            <w:tcW w:w="1402" w:type="dxa"/>
          </w:tcPr>
          <w:p w14:paraId="156172E1" w14:textId="00C21CD7" w:rsidR="002A6DDE" w:rsidRDefault="002A6DDE" w:rsidP="002A6DDE">
            <w:r>
              <w:t>1</w:t>
            </w:r>
            <w:r w:rsidR="00A536C9">
              <w:t>51</w:t>
            </w:r>
            <w:r>
              <w:t>5 – 15</w:t>
            </w:r>
            <w:r w:rsidR="00A536C9">
              <w:t>4</w:t>
            </w:r>
            <w:r>
              <w:t xml:space="preserve">5 </w:t>
            </w:r>
          </w:p>
        </w:tc>
        <w:tc>
          <w:tcPr>
            <w:tcW w:w="4893" w:type="dxa"/>
          </w:tcPr>
          <w:p w14:paraId="5680D3F0" w14:textId="7A719391" w:rsidR="002A6DDE" w:rsidRDefault="002A6DDE" w:rsidP="002A6DDE">
            <w:r>
              <w:rPr>
                <w:rFonts w:ascii="Calibri" w:hAnsi="Calibri" w:cs="Calibri"/>
              </w:rPr>
              <w:t>Eglin AFB Construction Program</w:t>
            </w:r>
          </w:p>
        </w:tc>
        <w:tc>
          <w:tcPr>
            <w:tcW w:w="3150" w:type="dxa"/>
          </w:tcPr>
          <w:p w14:paraId="32C187EB" w14:textId="0BD89E15" w:rsidR="002A6DDE" w:rsidRPr="00711944" w:rsidRDefault="002A6DDE" w:rsidP="002A6DDE">
            <w:pPr>
              <w:rPr>
                <w:bCs/>
                <w:color w:val="000000" w:themeColor="text1"/>
              </w:rPr>
            </w:pPr>
            <w:r>
              <w:rPr>
                <w:bCs/>
                <w:color w:val="000000" w:themeColor="text1"/>
              </w:rPr>
              <w:t>Eric Rushing, P.E.</w:t>
            </w:r>
          </w:p>
        </w:tc>
      </w:tr>
      <w:tr w:rsidR="00FF02B3" w14:paraId="50E11249" w14:textId="77777777" w:rsidTr="00D30995">
        <w:trPr>
          <w:trHeight w:val="537"/>
        </w:trPr>
        <w:tc>
          <w:tcPr>
            <w:tcW w:w="1402" w:type="dxa"/>
            <w:shd w:val="clear" w:color="auto" w:fill="D9D9D9" w:themeFill="background1" w:themeFillShade="D9"/>
          </w:tcPr>
          <w:p w14:paraId="5318EE50" w14:textId="39071192" w:rsidR="00FF02B3" w:rsidRDefault="00FF02B3" w:rsidP="00D30995">
            <w:r>
              <w:t>1</w:t>
            </w:r>
            <w:r w:rsidR="00A536C9">
              <w:t>545</w:t>
            </w:r>
            <w:r>
              <w:t xml:space="preserve"> – 1</w:t>
            </w:r>
            <w:r w:rsidR="00A536C9">
              <w:t>5</w:t>
            </w:r>
            <w:r>
              <w:t>5</w:t>
            </w:r>
            <w:r w:rsidR="00A536C9">
              <w:t>0</w:t>
            </w:r>
            <w:r>
              <w:t xml:space="preserve"> </w:t>
            </w:r>
          </w:p>
          <w:p w14:paraId="7E7B4E52" w14:textId="069AC1E5" w:rsidR="00FF02B3" w:rsidRDefault="00FF02B3" w:rsidP="00D30995">
            <w:r>
              <w:t>1</w:t>
            </w:r>
            <w:r w:rsidR="00A443BB">
              <w:t>550</w:t>
            </w:r>
            <w:r>
              <w:t xml:space="preserve"> – 1</w:t>
            </w:r>
            <w:r w:rsidR="00A443BB">
              <w:t>620</w:t>
            </w:r>
          </w:p>
        </w:tc>
        <w:tc>
          <w:tcPr>
            <w:tcW w:w="4893" w:type="dxa"/>
            <w:shd w:val="clear" w:color="auto" w:fill="D9D9D9" w:themeFill="background1" w:themeFillShade="D9"/>
          </w:tcPr>
          <w:p w14:paraId="5B78A922" w14:textId="22190C8B" w:rsidR="00FF02B3" w:rsidRDefault="00FF02B3" w:rsidP="00D30995">
            <w:r>
              <w:t>Sponsor Remarks (</w:t>
            </w:r>
            <w:r w:rsidR="00A536C9">
              <w:t>TBD</w:t>
            </w:r>
            <w:r>
              <w:t>)</w:t>
            </w:r>
          </w:p>
          <w:p w14:paraId="3EFD553E" w14:textId="77777777" w:rsidR="00FF02B3" w:rsidRDefault="00FF02B3" w:rsidP="00D30995">
            <w:r>
              <w:t>Break</w:t>
            </w:r>
          </w:p>
        </w:tc>
        <w:tc>
          <w:tcPr>
            <w:tcW w:w="3150" w:type="dxa"/>
            <w:shd w:val="clear" w:color="auto" w:fill="D9D9D9" w:themeFill="background1" w:themeFillShade="D9"/>
          </w:tcPr>
          <w:p w14:paraId="17BC07D6" w14:textId="37F7B242" w:rsidR="00FF02B3" w:rsidRDefault="00FF02B3" w:rsidP="00D30995"/>
          <w:p w14:paraId="23856E31" w14:textId="77777777" w:rsidR="00FF02B3" w:rsidRDefault="00FF02B3" w:rsidP="00D30995">
            <w:r>
              <w:t>Social/Network/Relief</w:t>
            </w:r>
          </w:p>
        </w:tc>
      </w:tr>
      <w:tr w:rsidR="002A6DDE" w:rsidRPr="003A6D52" w14:paraId="4F5BEDDE" w14:textId="77777777" w:rsidTr="00505235">
        <w:trPr>
          <w:trHeight w:val="537"/>
        </w:trPr>
        <w:tc>
          <w:tcPr>
            <w:tcW w:w="1402" w:type="dxa"/>
          </w:tcPr>
          <w:p w14:paraId="0220A2E9" w14:textId="5DEF3597" w:rsidR="002A6DDE" w:rsidRDefault="002A6DDE" w:rsidP="002A6DDE">
            <w:r>
              <w:t>1</w:t>
            </w:r>
            <w:r w:rsidR="00A443BB">
              <w:t>620</w:t>
            </w:r>
            <w:r>
              <w:t xml:space="preserve"> – 1</w:t>
            </w:r>
            <w:r w:rsidR="00AB1E85">
              <w:t>650</w:t>
            </w:r>
            <w:r>
              <w:t xml:space="preserve"> </w:t>
            </w:r>
          </w:p>
        </w:tc>
        <w:tc>
          <w:tcPr>
            <w:tcW w:w="4893" w:type="dxa"/>
          </w:tcPr>
          <w:p w14:paraId="39167905" w14:textId="484494D9" w:rsidR="002A6DDE" w:rsidRDefault="00143D47" w:rsidP="002A6DDE">
            <w:r>
              <w:t xml:space="preserve">NAVFAC </w:t>
            </w:r>
            <w:proofErr w:type="gramStart"/>
            <w:r>
              <w:t>South East</w:t>
            </w:r>
            <w:proofErr w:type="gramEnd"/>
            <w:r>
              <w:t xml:space="preserve"> Engineering Program</w:t>
            </w:r>
          </w:p>
        </w:tc>
        <w:tc>
          <w:tcPr>
            <w:tcW w:w="3150" w:type="dxa"/>
          </w:tcPr>
          <w:p w14:paraId="2495CDE8" w14:textId="4A866460" w:rsidR="002A6DDE" w:rsidRPr="00711944" w:rsidRDefault="002A6DDE" w:rsidP="002A6DDE">
            <w:pPr>
              <w:rPr>
                <w:bCs/>
                <w:color w:val="000000" w:themeColor="text1"/>
              </w:rPr>
            </w:pPr>
            <w:r>
              <w:rPr>
                <w:bCs/>
                <w:color w:val="000000" w:themeColor="text1"/>
              </w:rPr>
              <w:t>TBD</w:t>
            </w:r>
          </w:p>
        </w:tc>
      </w:tr>
      <w:tr w:rsidR="002A6DDE" w:rsidRPr="003A6D52" w14:paraId="32C9F083" w14:textId="77777777" w:rsidTr="00505235">
        <w:trPr>
          <w:trHeight w:val="537"/>
        </w:trPr>
        <w:tc>
          <w:tcPr>
            <w:tcW w:w="1402" w:type="dxa"/>
            <w:tcBorders>
              <w:bottom w:val="single" w:sz="4" w:space="0" w:color="auto"/>
            </w:tcBorders>
          </w:tcPr>
          <w:p w14:paraId="3DA99297" w14:textId="35515378" w:rsidR="002A6DDE" w:rsidRDefault="002A6DDE" w:rsidP="002A6DDE">
            <w:r>
              <w:t>1</w:t>
            </w:r>
            <w:r w:rsidR="00AB1E85">
              <w:t>650</w:t>
            </w:r>
            <w:r>
              <w:t xml:space="preserve"> – 1</w:t>
            </w:r>
            <w:r w:rsidR="00AB1E85">
              <w:t>7</w:t>
            </w:r>
            <w:r>
              <w:t>00</w:t>
            </w:r>
          </w:p>
        </w:tc>
        <w:tc>
          <w:tcPr>
            <w:tcW w:w="4893" w:type="dxa"/>
            <w:tcBorders>
              <w:bottom w:val="single" w:sz="4" w:space="0" w:color="auto"/>
            </w:tcBorders>
          </w:tcPr>
          <w:p w14:paraId="2D698020" w14:textId="67FDE77E" w:rsidR="002A6DDE" w:rsidRDefault="002A6DDE" w:rsidP="002A6DDE">
            <w:r>
              <w:t>Closing Remarks by EC Post</w:t>
            </w:r>
          </w:p>
        </w:tc>
        <w:tc>
          <w:tcPr>
            <w:tcW w:w="3150" w:type="dxa"/>
            <w:tcBorders>
              <w:bottom w:val="single" w:sz="4" w:space="0" w:color="auto"/>
            </w:tcBorders>
          </w:tcPr>
          <w:p w14:paraId="18ABEB4E" w14:textId="103A9CAB" w:rsidR="002A6DDE" w:rsidRPr="00711944" w:rsidRDefault="00AB1E85" w:rsidP="002A6DDE">
            <w:pPr>
              <w:rPr>
                <w:bCs/>
                <w:color w:val="000000" w:themeColor="text1"/>
              </w:rPr>
            </w:pPr>
            <w:r>
              <w:rPr>
                <w:bCs/>
                <w:color w:val="000000" w:themeColor="text1"/>
              </w:rPr>
              <w:t>Steve Loken, P.E.</w:t>
            </w:r>
          </w:p>
        </w:tc>
      </w:tr>
      <w:tr w:rsidR="002A6DDE" w:rsidRPr="0038219C" w14:paraId="758C9B0D" w14:textId="77777777" w:rsidTr="00505235">
        <w:trPr>
          <w:trHeight w:val="537"/>
        </w:trPr>
        <w:tc>
          <w:tcPr>
            <w:tcW w:w="1402" w:type="dxa"/>
            <w:shd w:val="clear" w:color="auto" w:fill="D9D9D9" w:themeFill="background1" w:themeFillShade="D9"/>
          </w:tcPr>
          <w:p w14:paraId="5B4176B9" w14:textId="5B105704" w:rsidR="002A6DDE" w:rsidRPr="0038219C" w:rsidRDefault="002A6DDE" w:rsidP="002A6DDE">
            <w:r w:rsidRPr="0038219C">
              <w:t>1</w:t>
            </w:r>
            <w:r w:rsidR="00AB1E85">
              <w:t>7</w:t>
            </w:r>
            <w:r>
              <w:t>00</w:t>
            </w:r>
            <w:r w:rsidRPr="0038219C">
              <w:t xml:space="preserve"> – 1900</w:t>
            </w:r>
          </w:p>
        </w:tc>
        <w:tc>
          <w:tcPr>
            <w:tcW w:w="4893" w:type="dxa"/>
            <w:shd w:val="clear" w:color="auto" w:fill="D9D9D9" w:themeFill="background1" w:themeFillShade="D9"/>
          </w:tcPr>
          <w:p w14:paraId="79747CF5" w14:textId="673D48F0" w:rsidR="002A6DDE" w:rsidRPr="0038219C" w:rsidRDefault="002A6DDE" w:rsidP="002A6DDE">
            <w:pPr>
              <w:rPr>
                <w:color w:val="000000" w:themeColor="text1"/>
              </w:rPr>
            </w:pPr>
            <w:r w:rsidRPr="0038219C">
              <w:rPr>
                <w:color w:val="000000" w:themeColor="text1"/>
              </w:rPr>
              <w:t>Networking/Social and Happy Hour</w:t>
            </w:r>
          </w:p>
        </w:tc>
        <w:tc>
          <w:tcPr>
            <w:tcW w:w="3150" w:type="dxa"/>
            <w:shd w:val="clear" w:color="auto" w:fill="D9D9D9" w:themeFill="background1" w:themeFillShade="D9"/>
          </w:tcPr>
          <w:p w14:paraId="3B66EFFD" w14:textId="59BF9200" w:rsidR="002A6DDE" w:rsidRPr="0038219C" w:rsidRDefault="002A6DDE" w:rsidP="002A6DDE">
            <w:pPr>
              <w:rPr>
                <w:bCs/>
                <w:color w:val="000000" w:themeColor="text1"/>
              </w:rPr>
            </w:pPr>
          </w:p>
        </w:tc>
      </w:tr>
    </w:tbl>
    <w:bookmarkEnd w:id="0"/>
    <w:p w14:paraId="0A83B5B5" w14:textId="21776AC6" w:rsidR="006D5CE0" w:rsidRPr="008B04B2" w:rsidRDefault="006D5CE0" w:rsidP="006D5CE0">
      <w:pPr>
        <w:pStyle w:val="Heading1"/>
        <w:rPr>
          <w:b/>
        </w:rPr>
      </w:pPr>
      <w:r>
        <w:rPr>
          <w:b/>
        </w:rPr>
        <w:lastRenderedPageBreak/>
        <w:t xml:space="preserve">What:  </w:t>
      </w:r>
      <w:r w:rsidRPr="008B04B2">
        <w:rPr>
          <w:b/>
        </w:rPr>
        <w:t>202</w:t>
      </w:r>
      <w:r w:rsidR="003F034B">
        <w:rPr>
          <w:b/>
        </w:rPr>
        <w:t>6</w:t>
      </w:r>
      <w:r>
        <w:rPr>
          <w:b/>
        </w:rPr>
        <w:t xml:space="preserve"> </w:t>
      </w:r>
      <w:r w:rsidRPr="008B04B2">
        <w:rPr>
          <w:b/>
        </w:rPr>
        <w:t>Emerald Coast Post Industry Day</w:t>
      </w:r>
    </w:p>
    <w:p w14:paraId="79DE97E6" w14:textId="05712D8D" w:rsidR="006D5CE0" w:rsidRPr="00580CD7" w:rsidRDefault="006D5CE0" w:rsidP="006D5CE0">
      <w:r>
        <w:rPr>
          <w:b/>
        </w:rPr>
        <w:t>Who:</w:t>
      </w:r>
      <w:r>
        <w:t xml:space="preserve">  Professionals interested in construction, energy, environment, and professional societies</w:t>
      </w:r>
      <w:r>
        <w:rPr>
          <w:b/>
        </w:rPr>
        <w:br/>
      </w:r>
      <w:r w:rsidRPr="00580CD7">
        <w:rPr>
          <w:b/>
        </w:rPr>
        <w:t>Where:</w:t>
      </w:r>
      <w:r w:rsidRPr="00580CD7">
        <w:t xml:space="preserve">  Hilton Garden Inn, 1297 Miracle Strip Parkway SE, Fort Walton Beach FL 32548</w:t>
      </w:r>
      <w:r w:rsidRPr="00580CD7">
        <w:br/>
      </w:r>
      <w:r w:rsidRPr="00580CD7">
        <w:rPr>
          <w:b/>
        </w:rPr>
        <w:t>When</w:t>
      </w:r>
      <w:r w:rsidRPr="00580CD7">
        <w:t>:</w:t>
      </w:r>
      <w:r w:rsidRPr="00580CD7">
        <w:tab/>
        <w:t>0800-1</w:t>
      </w:r>
      <w:r w:rsidR="00CA2BB7">
        <w:t>9</w:t>
      </w:r>
      <w:r w:rsidRPr="00580CD7">
        <w:t xml:space="preserve">00, </w:t>
      </w:r>
      <w:r w:rsidR="003F034B">
        <w:t>19</w:t>
      </w:r>
      <w:r w:rsidRPr="00580CD7">
        <w:t xml:space="preserve"> </w:t>
      </w:r>
      <w:r w:rsidR="009B2DA4">
        <w:t xml:space="preserve">March </w:t>
      </w:r>
      <w:r w:rsidRPr="00580CD7">
        <w:t>202</w:t>
      </w:r>
      <w:r w:rsidR="003F034B">
        <w:t>6</w:t>
      </w:r>
      <w:r w:rsidR="009B2DA4">
        <w:t xml:space="preserve">.  </w:t>
      </w:r>
      <w:r w:rsidRPr="00580CD7">
        <w:t>Check in opens at 0700</w:t>
      </w:r>
      <w:r w:rsidR="00053FE3">
        <w:t>.  1700-1900 Social Hours</w:t>
      </w:r>
      <w:r w:rsidRPr="00580CD7">
        <w:br/>
      </w:r>
    </w:p>
    <w:p w14:paraId="6B7646C4" w14:textId="6027BE6B" w:rsidR="006D5CE0" w:rsidRDefault="006D5CE0" w:rsidP="006D5CE0">
      <w:r w:rsidRPr="00580CD7">
        <w:t>The 202</w:t>
      </w:r>
      <w:r w:rsidR="003F034B">
        <w:t>6</w:t>
      </w:r>
      <w:r w:rsidRPr="00580CD7">
        <w:t xml:space="preserve"> SAME Emerald Coast Post</w:t>
      </w:r>
      <w:r>
        <w:t xml:space="preserve"> Industry Day provides an opportunity for professionals to gather and discuss technical issues and business opportunities in an environment that facilitates individualized professional relationship building.  This year’s format provides opportunities for sponsors and attendees to interact in a relaxed environment with technical presentations. </w:t>
      </w:r>
    </w:p>
    <w:p w14:paraId="3385C2EB" w14:textId="77777777" w:rsidR="006D5CE0" w:rsidRDefault="006D5CE0" w:rsidP="006D5CE0">
      <w:r>
        <w:t>Presentations this year will include many local federal agencies providing a future construction program outlook throughout the day, as well as industry presentations on emergent technologies and management practices.</w:t>
      </w:r>
    </w:p>
    <w:p w14:paraId="2D9372A3" w14:textId="57A219A6" w:rsidR="006D5CE0" w:rsidRDefault="006D5CE0" w:rsidP="006D5CE0">
      <w:r>
        <w:t>Meals</w:t>
      </w:r>
      <w:r w:rsidR="00331E30">
        <w:t xml:space="preserve"> and breaks</w:t>
      </w:r>
      <w:r>
        <w:t xml:space="preserve"> are designed to be social.  Pastries and snacks will be provided at the beginning and throughout the day.  </w:t>
      </w:r>
      <w:r w:rsidR="00603C57">
        <w:t>L</w:t>
      </w:r>
      <w:r>
        <w:t xml:space="preserve">unch is included as well as a networking happy hour after the sessions.  </w:t>
      </w:r>
      <w:r w:rsidR="008E1864">
        <w:t>Islander</w:t>
      </w:r>
      <w:r>
        <w:t xml:space="preserve"> theme lunch:</w:t>
      </w:r>
    </w:p>
    <w:p w14:paraId="707817DC" w14:textId="77777777" w:rsidR="00275595" w:rsidRDefault="006D5CE0" w:rsidP="002B587A">
      <w:pPr>
        <w:spacing w:after="0"/>
        <w:rPr>
          <w:rFonts w:ascii="Calibri" w:hAnsi="Calibri" w:cs="Calibri"/>
        </w:rPr>
      </w:pPr>
      <w:r>
        <w:rPr>
          <w:rFonts w:ascii="Calibri" w:hAnsi="Calibri" w:cs="Calibri"/>
        </w:rPr>
        <w:t>Salad:</w:t>
      </w:r>
    </w:p>
    <w:p w14:paraId="2D860C23" w14:textId="76FFECDB" w:rsidR="006D5CE0" w:rsidRPr="00C24D9E" w:rsidRDefault="00C24D9E" w:rsidP="002B587A">
      <w:pPr>
        <w:pStyle w:val="ListParagraph"/>
        <w:numPr>
          <w:ilvl w:val="0"/>
          <w:numId w:val="13"/>
        </w:numPr>
        <w:spacing w:after="0"/>
        <w:rPr>
          <w:rFonts w:ascii="Calibri" w:eastAsia="Times New Roman" w:hAnsi="Calibri" w:cs="Calibri"/>
        </w:rPr>
      </w:pPr>
      <w:r w:rsidRPr="00C24D9E">
        <w:rPr>
          <w:rFonts w:ascii="Calibri" w:eastAsia="Times New Roman" w:hAnsi="Calibri" w:cs="Calibri"/>
        </w:rPr>
        <w:t>luau ginger salad with mixed garden greens, diced sweet peppers, cucumber, shredded carrots, cilantro, mandarin</w:t>
      </w:r>
      <w:r>
        <w:rPr>
          <w:rFonts w:ascii="Calibri" w:eastAsia="Times New Roman" w:hAnsi="Calibri" w:cs="Calibri"/>
        </w:rPr>
        <w:t xml:space="preserve"> </w:t>
      </w:r>
      <w:r w:rsidRPr="00C24D9E">
        <w:rPr>
          <w:rFonts w:ascii="Calibri" w:eastAsia="Times New Roman" w:hAnsi="Calibri" w:cs="Calibri"/>
        </w:rPr>
        <w:t>oranges, shaved almonds, and crispy wonton strips with a ginger vinaigrette</w:t>
      </w:r>
      <w:r w:rsidR="006D5CE0" w:rsidRPr="00C24D9E">
        <w:rPr>
          <w:rFonts w:ascii="Calibri" w:eastAsia="Times New Roman" w:hAnsi="Calibri" w:cs="Calibri"/>
        </w:rPr>
        <w:t xml:space="preserve">. </w:t>
      </w:r>
    </w:p>
    <w:p w14:paraId="0A8C6127" w14:textId="77777777" w:rsidR="006D5CE0" w:rsidRDefault="006D5CE0" w:rsidP="002B587A">
      <w:pPr>
        <w:spacing w:after="0"/>
        <w:rPr>
          <w:rFonts w:ascii="Calibri" w:hAnsi="Calibri" w:cs="Calibri"/>
        </w:rPr>
      </w:pPr>
      <w:r>
        <w:rPr>
          <w:rFonts w:ascii="Calibri" w:hAnsi="Calibri" w:cs="Calibri"/>
        </w:rPr>
        <w:t xml:space="preserve">Entrees: </w:t>
      </w:r>
    </w:p>
    <w:p w14:paraId="2E6C2679" w14:textId="77777777" w:rsidR="00E92283" w:rsidRDefault="00E92283" w:rsidP="002B587A">
      <w:pPr>
        <w:numPr>
          <w:ilvl w:val="0"/>
          <w:numId w:val="11"/>
        </w:numPr>
        <w:spacing w:after="0" w:line="240" w:lineRule="auto"/>
        <w:rPr>
          <w:rFonts w:ascii="Calibri" w:eastAsia="Times New Roman" w:hAnsi="Calibri" w:cs="Calibri"/>
        </w:rPr>
      </w:pPr>
      <w:r w:rsidRPr="00E92283">
        <w:rPr>
          <w:rFonts w:ascii="Calibri" w:eastAsia="Times New Roman" w:hAnsi="Calibri" w:cs="Calibri"/>
        </w:rPr>
        <w:t>Kalua roasted pulled pork</w:t>
      </w:r>
    </w:p>
    <w:p w14:paraId="28CF4DDC" w14:textId="5160E189" w:rsidR="006D5CE0" w:rsidRDefault="00E92283" w:rsidP="002B587A">
      <w:pPr>
        <w:numPr>
          <w:ilvl w:val="0"/>
          <w:numId w:val="11"/>
        </w:numPr>
        <w:spacing w:after="0" w:line="240" w:lineRule="auto"/>
        <w:rPr>
          <w:rFonts w:ascii="Calibri" w:eastAsia="Times New Roman" w:hAnsi="Calibri" w:cs="Calibri"/>
        </w:rPr>
      </w:pPr>
      <w:r>
        <w:rPr>
          <w:rFonts w:ascii="Calibri" w:eastAsia="Times New Roman" w:hAnsi="Calibri" w:cs="Calibri"/>
        </w:rPr>
        <w:t>G</w:t>
      </w:r>
      <w:r w:rsidRPr="00E92283">
        <w:rPr>
          <w:rFonts w:ascii="Calibri" w:eastAsia="Times New Roman" w:hAnsi="Calibri" w:cs="Calibri"/>
        </w:rPr>
        <w:t>rilled pineapple teriyaki chicken</w:t>
      </w:r>
    </w:p>
    <w:p w14:paraId="33EAB422" w14:textId="0CB91579" w:rsidR="006D5CE0" w:rsidRDefault="006D5CE0" w:rsidP="002B587A">
      <w:pPr>
        <w:spacing w:after="0"/>
        <w:rPr>
          <w:rFonts w:ascii="Calibri" w:hAnsi="Calibri" w:cs="Calibri"/>
        </w:rPr>
      </w:pPr>
      <w:r>
        <w:rPr>
          <w:rFonts w:ascii="Calibri" w:hAnsi="Calibri" w:cs="Calibri"/>
        </w:rPr>
        <w:t xml:space="preserve">Sides: </w:t>
      </w:r>
    </w:p>
    <w:p w14:paraId="45DC370A" w14:textId="0B984390" w:rsidR="00E37EF7" w:rsidRPr="00E37EF7" w:rsidRDefault="00E37EF7" w:rsidP="002B587A">
      <w:pPr>
        <w:numPr>
          <w:ilvl w:val="0"/>
          <w:numId w:val="12"/>
        </w:numPr>
        <w:spacing w:after="0" w:line="240" w:lineRule="auto"/>
        <w:rPr>
          <w:rFonts w:ascii="Calibri" w:eastAsia="Times New Roman" w:hAnsi="Calibri" w:cs="Calibri"/>
        </w:rPr>
      </w:pPr>
      <w:r>
        <w:rPr>
          <w:rFonts w:ascii="Calibri" w:eastAsia="Times New Roman" w:hAnsi="Calibri" w:cs="Calibri"/>
        </w:rPr>
        <w:t>G</w:t>
      </w:r>
      <w:r w:rsidRPr="00E37EF7">
        <w:rPr>
          <w:rFonts w:ascii="Calibri" w:eastAsia="Times New Roman" w:hAnsi="Calibri" w:cs="Calibri"/>
        </w:rPr>
        <w:t>arlic fried rice</w:t>
      </w:r>
    </w:p>
    <w:p w14:paraId="19E69103" w14:textId="77777777" w:rsidR="00E37EF7" w:rsidRDefault="00E37EF7" w:rsidP="002B587A">
      <w:pPr>
        <w:numPr>
          <w:ilvl w:val="0"/>
          <w:numId w:val="12"/>
        </w:numPr>
        <w:spacing w:after="0" w:line="240" w:lineRule="auto"/>
        <w:rPr>
          <w:rFonts w:ascii="Calibri" w:eastAsia="Times New Roman" w:hAnsi="Calibri" w:cs="Calibri"/>
        </w:rPr>
      </w:pPr>
      <w:r>
        <w:rPr>
          <w:rFonts w:ascii="Calibri" w:eastAsia="Times New Roman" w:hAnsi="Calibri" w:cs="Calibri"/>
        </w:rPr>
        <w:t>M</w:t>
      </w:r>
      <w:r w:rsidRPr="00E37EF7">
        <w:rPr>
          <w:rFonts w:ascii="Calibri" w:eastAsia="Times New Roman" w:hAnsi="Calibri" w:cs="Calibri"/>
        </w:rPr>
        <w:t>acaroni salad</w:t>
      </w:r>
    </w:p>
    <w:p w14:paraId="2ABA3B9D" w14:textId="33DE837B" w:rsidR="006D5CE0" w:rsidRDefault="00E37EF7" w:rsidP="002B587A">
      <w:pPr>
        <w:numPr>
          <w:ilvl w:val="0"/>
          <w:numId w:val="12"/>
        </w:numPr>
        <w:spacing w:after="0" w:line="240" w:lineRule="auto"/>
        <w:rPr>
          <w:rFonts w:ascii="Calibri" w:eastAsia="Times New Roman" w:hAnsi="Calibri" w:cs="Calibri"/>
        </w:rPr>
      </w:pPr>
      <w:r>
        <w:rPr>
          <w:rFonts w:ascii="Calibri" w:eastAsia="Times New Roman" w:hAnsi="Calibri" w:cs="Calibri"/>
        </w:rPr>
        <w:t>S</w:t>
      </w:r>
      <w:r w:rsidRPr="00E37EF7">
        <w:rPr>
          <w:rFonts w:ascii="Calibri" w:eastAsia="Times New Roman" w:hAnsi="Calibri" w:cs="Calibri"/>
        </w:rPr>
        <w:t>esame soy green beans</w:t>
      </w:r>
    </w:p>
    <w:p w14:paraId="54F9479D" w14:textId="5D7F6094" w:rsidR="00E37EF7" w:rsidRPr="00A63EAD" w:rsidRDefault="0080044A" w:rsidP="002B587A">
      <w:pPr>
        <w:numPr>
          <w:ilvl w:val="0"/>
          <w:numId w:val="12"/>
        </w:numPr>
        <w:spacing w:after="0" w:line="240" w:lineRule="auto"/>
        <w:rPr>
          <w:rFonts w:ascii="Calibri" w:eastAsia="Times New Roman" w:hAnsi="Calibri" w:cs="Calibri"/>
        </w:rPr>
      </w:pPr>
      <w:r>
        <w:rPr>
          <w:rFonts w:ascii="Calibri" w:eastAsia="Times New Roman" w:hAnsi="Calibri" w:cs="Calibri"/>
        </w:rPr>
        <w:t>S</w:t>
      </w:r>
      <w:r w:rsidRPr="0080044A">
        <w:rPr>
          <w:rFonts w:ascii="Calibri" w:eastAsia="Times New Roman" w:hAnsi="Calibri" w:cs="Calibri"/>
        </w:rPr>
        <w:t>weet rolls and butter</w:t>
      </w:r>
    </w:p>
    <w:p w14:paraId="458DB187" w14:textId="77777777" w:rsidR="006D5CE0" w:rsidRDefault="006D5CE0" w:rsidP="006D5CE0"/>
    <w:p w14:paraId="67E06A6C" w14:textId="45FF2B10" w:rsidR="006D5CE0" w:rsidRDefault="006D5CE0" w:rsidP="006D5CE0">
      <w:r>
        <w:t xml:space="preserve">An informal </w:t>
      </w:r>
      <w:r w:rsidR="006744D7">
        <w:t xml:space="preserve">social </w:t>
      </w:r>
      <w:r>
        <w:t>hour</w:t>
      </w:r>
      <w:r w:rsidR="006744D7">
        <w:t>(s)</w:t>
      </w:r>
      <w:r>
        <w:t xml:space="preserve"> is planned after the industry day for those who are interested in </w:t>
      </w:r>
      <w:proofErr w:type="spellStart"/>
      <w:r>
        <w:t>after hour</w:t>
      </w:r>
      <w:r w:rsidR="006744D7">
        <w:t>s</w:t>
      </w:r>
      <w:proofErr w:type="spellEnd"/>
      <w:r>
        <w:t xml:space="preserve"> discussions and networking.</w:t>
      </w:r>
    </w:p>
    <w:p w14:paraId="0942067D" w14:textId="24BD8F97" w:rsidR="00460CA2" w:rsidRPr="002B587A" w:rsidRDefault="00460CA2" w:rsidP="006D5CE0">
      <w:pPr>
        <w:rPr>
          <w:b/>
          <w:bCs/>
          <w:sz w:val="24"/>
          <w:szCs w:val="24"/>
        </w:rPr>
      </w:pPr>
      <w:r w:rsidRPr="002B587A">
        <w:rPr>
          <w:b/>
          <w:bCs/>
          <w:sz w:val="24"/>
          <w:szCs w:val="24"/>
        </w:rPr>
        <w:t xml:space="preserve">The evening prior to Industry Day, please join us for an Icebreaker at </w:t>
      </w:r>
      <w:r w:rsidR="00ED3120" w:rsidRPr="002B587A">
        <w:rPr>
          <w:b/>
          <w:bCs/>
          <w:sz w:val="24"/>
          <w:szCs w:val="24"/>
        </w:rPr>
        <w:t xml:space="preserve">Prop’s Craft Brewery </w:t>
      </w:r>
      <w:r w:rsidR="00DA4F0A" w:rsidRPr="002B587A">
        <w:rPr>
          <w:b/>
          <w:bCs/>
          <w:sz w:val="24"/>
          <w:szCs w:val="24"/>
        </w:rPr>
        <w:t>and Taproom</w:t>
      </w:r>
      <w:r w:rsidR="002B587A" w:rsidRPr="002B587A">
        <w:rPr>
          <w:b/>
          <w:bCs/>
          <w:sz w:val="24"/>
          <w:szCs w:val="24"/>
        </w:rPr>
        <w:t xml:space="preserve"> (125 Lovejoy Rd NW, Fort Walton Beach)</w:t>
      </w:r>
    </w:p>
    <w:p w14:paraId="275F9E08" w14:textId="4D91921E" w:rsidR="006D5CE0" w:rsidRPr="002B587A" w:rsidRDefault="006D5CE0" w:rsidP="006D5CE0">
      <w:pPr>
        <w:rPr>
          <w:b/>
          <w:bCs/>
          <w:sz w:val="24"/>
          <w:szCs w:val="24"/>
        </w:rPr>
      </w:pPr>
      <w:r w:rsidRPr="002B587A">
        <w:rPr>
          <w:b/>
          <w:bCs/>
          <w:sz w:val="24"/>
          <w:szCs w:val="24"/>
        </w:rPr>
        <w:t>The day after Industry Day, please join us for the SAME Emerald Coast Post’s primary STEM fund raising event: “The Prime Rib” Golf Tournament.  Registration for the Golf Tournament begins at 0700 on Friday (</w:t>
      </w:r>
      <w:r w:rsidR="002B587A" w:rsidRPr="002B587A">
        <w:rPr>
          <w:b/>
          <w:bCs/>
          <w:sz w:val="24"/>
          <w:szCs w:val="24"/>
        </w:rPr>
        <w:t>20</w:t>
      </w:r>
      <w:r w:rsidRPr="002B587A">
        <w:rPr>
          <w:b/>
          <w:bCs/>
          <w:sz w:val="24"/>
          <w:szCs w:val="24"/>
        </w:rPr>
        <w:t xml:space="preserve"> </w:t>
      </w:r>
      <w:r w:rsidR="00DF74DC" w:rsidRPr="002B587A">
        <w:rPr>
          <w:b/>
          <w:bCs/>
          <w:sz w:val="24"/>
          <w:szCs w:val="24"/>
        </w:rPr>
        <w:t xml:space="preserve">March </w:t>
      </w:r>
      <w:r w:rsidRPr="002B587A">
        <w:rPr>
          <w:b/>
          <w:bCs/>
          <w:sz w:val="24"/>
          <w:szCs w:val="24"/>
        </w:rPr>
        <w:t>202</w:t>
      </w:r>
      <w:r w:rsidR="00D2197E" w:rsidRPr="002B587A">
        <w:rPr>
          <w:b/>
          <w:bCs/>
          <w:sz w:val="24"/>
          <w:szCs w:val="24"/>
        </w:rPr>
        <w:t>5</w:t>
      </w:r>
      <w:r w:rsidRPr="002B587A">
        <w:rPr>
          <w:b/>
          <w:bCs/>
          <w:sz w:val="24"/>
          <w:szCs w:val="24"/>
        </w:rPr>
        <w:t xml:space="preserve">) at the </w:t>
      </w:r>
      <w:r w:rsidR="00D2197E" w:rsidRPr="002B587A">
        <w:rPr>
          <w:b/>
          <w:bCs/>
          <w:sz w:val="24"/>
          <w:szCs w:val="24"/>
        </w:rPr>
        <w:t>Fort Walton Beach</w:t>
      </w:r>
      <w:r w:rsidR="00DF74DC" w:rsidRPr="002B587A">
        <w:rPr>
          <w:b/>
          <w:bCs/>
          <w:sz w:val="24"/>
          <w:szCs w:val="24"/>
        </w:rPr>
        <w:t xml:space="preserve"> Golf Club</w:t>
      </w:r>
      <w:r w:rsidR="00D2197E" w:rsidRPr="002B587A">
        <w:rPr>
          <w:b/>
          <w:bCs/>
          <w:sz w:val="24"/>
          <w:szCs w:val="24"/>
        </w:rPr>
        <w:t xml:space="preserve"> Oaks Course</w:t>
      </w:r>
      <w:r w:rsidRPr="002B587A">
        <w:rPr>
          <w:b/>
          <w:bCs/>
          <w:sz w:val="24"/>
          <w:szCs w:val="24"/>
        </w:rPr>
        <w:t xml:space="preserve">, with a shotgun start at 0800.  This event culminates with a large slab of </w:t>
      </w:r>
      <w:r w:rsidR="002B587A" w:rsidRPr="002B587A">
        <w:rPr>
          <w:b/>
          <w:bCs/>
          <w:sz w:val="24"/>
          <w:szCs w:val="24"/>
        </w:rPr>
        <w:t>P</w:t>
      </w:r>
      <w:r w:rsidRPr="002B587A">
        <w:rPr>
          <w:b/>
          <w:bCs/>
          <w:sz w:val="24"/>
          <w:szCs w:val="24"/>
        </w:rPr>
        <w:t xml:space="preserve">rime </w:t>
      </w:r>
      <w:r w:rsidR="002B587A" w:rsidRPr="002B587A">
        <w:rPr>
          <w:b/>
          <w:bCs/>
          <w:sz w:val="24"/>
          <w:szCs w:val="24"/>
        </w:rPr>
        <w:t>R</w:t>
      </w:r>
      <w:r w:rsidRPr="002B587A">
        <w:rPr>
          <w:b/>
          <w:bCs/>
          <w:sz w:val="24"/>
          <w:szCs w:val="24"/>
        </w:rPr>
        <w:t xml:space="preserve">ib, baked potato and a drink.  </w:t>
      </w:r>
    </w:p>
    <w:p w14:paraId="3561F869" w14:textId="7AA8FE4E" w:rsidR="006D5CE0" w:rsidRDefault="006D5CE0" w:rsidP="006D5CE0">
      <w:r>
        <w:t>Come join us for an educational and fun spring tradition on the Gulf Coast.</w:t>
      </w:r>
    </w:p>
    <w:p w14:paraId="531BAC6E" w14:textId="67B2D10C" w:rsidR="00222DB6" w:rsidRDefault="00222DB6">
      <w:r>
        <w:br w:type="page"/>
      </w:r>
    </w:p>
    <w:p w14:paraId="75A23BCE" w14:textId="77777777" w:rsidR="00222DB6" w:rsidRDefault="00222DB6" w:rsidP="006D5CE0">
      <w:r>
        <w:lastRenderedPageBreak/>
        <w:t>If you need reserve a play to stay, we have secured a group rate at the Hilton Garden Inn</w:t>
      </w:r>
    </w:p>
    <w:p w14:paraId="2FF19F8E" w14:textId="74B674E4" w:rsidR="008772A3" w:rsidRDefault="008772A3" w:rsidP="008772A3">
      <w:pPr>
        <w:rPr>
          <w:rFonts w:eastAsia="Times New Roman"/>
          <w:color w:val="000000"/>
        </w:rPr>
      </w:pPr>
      <w:r>
        <w:rPr>
          <w:rFonts w:eastAsia="Times New Roman"/>
          <w:color w:val="000000"/>
        </w:rPr>
        <w:t>Group dates: March 18, 2026 - March 21, 2026</w:t>
      </w:r>
    </w:p>
    <w:p w14:paraId="6382CE9E" w14:textId="77777777" w:rsidR="008772A3" w:rsidRDefault="008772A3" w:rsidP="008772A3">
      <w:pPr>
        <w:rPr>
          <w:rFonts w:eastAsia="Times New Roman"/>
          <w:color w:val="000000"/>
        </w:rPr>
      </w:pPr>
      <w:r>
        <w:rPr>
          <w:rFonts w:eastAsia="Times New Roman"/>
          <w:color w:val="000000"/>
        </w:rPr>
        <w:t xml:space="preserve">Group code: </w:t>
      </w:r>
      <w:r>
        <w:rPr>
          <w:rFonts w:eastAsia="Times New Roman"/>
          <w:b/>
          <w:bCs/>
          <w:color w:val="174E86"/>
        </w:rPr>
        <w:t>SAE</w:t>
      </w:r>
    </w:p>
    <w:p w14:paraId="2C3D80E8" w14:textId="77777777" w:rsidR="008772A3" w:rsidRDefault="008772A3" w:rsidP="008772A3">
      <w:pPr>
        <w:rPr>
          <w:rFonts w:eastAsia="Times New Roman"/>
          <w:color w:val="000000"/>
        </w:rPr>
      </w:pPr>
      <w:r>
        <w:rPr>
          <w:rFonts w:eastAsia="Times New Roman"/>
          <w:color w:val="000000"/>
        </w:rPr>
        <w:t>Reservations must be made by </w:t>
      </w:r>
      <w:r>
        <w:rPr>
          <w:rFonts w:eastAsia="Times New Roman"/>
          <w:b/>
          <w:bCs/>
          <w:color w:val="000000"/>
        </w:rPr>
        <w:t>February 20, 2026</w:t>
      </w:r>
    </w:p>
    <w:p w14:paraId="4E870146" w14:textId="77777777" w:rsidR="008772A3" w:rsidRDefault="008772A3" w:rsidP="008772A3">
      <w:pPr>
        <w:rPr>
          <w:rFonts w:eastAsia="Times New Roman"/>
          <w:color w:val="000000"/>
        </w:rPr>
      </w:pPr>
      <w:r>
        <w:rPr>
          <w:rFonts w:eastAsia="Times New Roman"/>
          <w:color w:val="000000"/>
        </w:rPr>
        <w:t>You can view your website using the following unique link:</w:t>
      </w:r>
    </w:p>
    <w:p w14:paraId="2C48AEBA" w14:textId="77777777" w:rsidR="008772A3" w:rsidRDefault="008772A3" w:rsidP="008772A3">
      <w:pPr>
        <w:rPr>
          <w:rFonts w:eastAsia="Times New Roman"/>
          <w:color w:val="002F61"/>
        </w:rPr>
      </w:pPr>
      <w:hyperlink r:id="rId10" w:tgtFrame="_blank" w:history="1">
        <w:r>
          <w:rPr>
            <w:rStyle w:val="Hyperlink"/>
            <w:rFonts w:eastAsia="Times New Roman"/>
            <w:color w:val="002F61"/>
          </w:rPr>
          <w:t>View attendee website</w:t>
        </w:r>
      </w:hyperlink>
    </w:p>
    <w:p w14:paraId="7B63D64E" w14:textId="77777777" w:rsidR="008772A3" w:rsidRDefault="008772A3" w:rsidP="008772A3">
      <w:pPr>
        <w:rPr>
          <w:rFonts w:eastAsia="Times New Roman"/>
          <w:color w:val="000000"/>
        </w:rPr>
      </w:pPr>
      <w:r>
        <w:rPr>
          <w:rFonts w:eastAsia="Times New Roman"/>
          <w:color w:val="000000"/>
        </w:rPr>
        <w:t>OR</w:t>
      </w:r>
    </w:p>
    <w:p w14:paraId="40216C24" w14:textId="77777777" w:rsidR="008772A3" w:rsidRDefault="008772A3" w:rsidP="008772A3">
      <w:pPr>
        <w:rPr>
          <w:rFonts w:eastAsia="Times New Roman"/>
          <w:color w:val="0000FF"/>
        </w:rPr>
      </w:pPr>
      <w:hyperlink r:id="rId11" w:history="1">
        <w:r>
          <w:rPr>
            <w:rStyle w:val="Hyperlink"/>
            <w:rFonts w:eastAsia="Times New Roman"/>
          </w:rPr>
          <w:t>https://www.hilton.com/en/attend-my-event/fwbgigi-sae-cc912a2b-0bf7-41f6-ad3f-c81e9bce7ce0/</w:t>
        </w:r>
      </w:hyperlink>
    </w:p>
    <w:p w14:paraId="5D3E7A04" w14:textId="77777777" w:rsidR="008772A3" w:rsidRDefault="008772A3" w:rsidP="008772A3">
      <w:pPr>
        <w:rPr>
          <w:rFonts w:eastAsia="Times New Roman"/>
        </w:rPr>
      </w:pPr>
      <w:r>
        <w:rPr>
          <w:rFonts w:eastAsia="Times New Roman"/>
          <w:color w:val="0000FF"/>
          <w:u w:val="single"/>
        </w:rPr>
        <w:br/>
      </w:r>
      <w:r>
        <w:rPr>
          <w:rFonts w:eastAsia="Times New Roman"/>
          <w:b/>
          <w:bCs/>
          <w:color w:val="000000"/>
          <w:u w:val="single"/>
        </w:rPr>
        <w:t>Guest room booking</w:t>
      </w:r>
      <w:r>
        <w:rPr>
          <w:rFonts w:eastAsia="Times New Roman"/>
          <w:color w:val="0000FF"/>
          <w:u w:val="single"/>
        </w:rPr>
        <w:br/>
      </w:r>
      <w:r>
        <w:rPr>
          <w:rFonts w:eastAsia="Times New Roman"/>
          <w:color w:val="000000"/>
        </w:rPr>
        <w:t>Event attendees can now reserve rooms by using the attendee website link above.</w:t>
      </w:r>
      <w:r>
        <w:rPr>
          <w:rFonts w:eastAsia="Times New Roman"/>
          <w:color w:val="0000FF"/>
        </w:rPr>
        <w:br/>
      </w:r>
      <w:r>
        <w:rPr>
          <w:rFonts w:eastAsia="Times New Roman"/>
          <w:color w:val="000000"/>
        </w:rPr>
        <w:t>Or you can call the reservations line at 1-855-373-6897 and reference the group code: </w:t>
      </w:r>
      <w:r>
        <w:rPr>
          <w:rFonts w:eastAsia="Times New Roman"/>
          <w:b/>
          <w:bCs/>
          <w:color w:val="174E86"/>
        </w:rPr>
        <w:t>SAE</w:t>
      </w:r>
    </w:p>
    <w:p w14:paraId="40DBDC98" w14:textId="77777777" w:rsidR="008772A3" w:rsidRDefault="008772A3" w:rsidP="008772A3">
      <w:pPr>
        <w:rPr>
          <w:rFonts w:eastAsia="Times New Roman"/>
          <w:color w:val="000000"/>
        </w:rPr>
      </w:pPr>
      <w:r>
        <w:rPr>
          <w:rFonts w:eastAsia="Times New Roman"/>
          <w:color w:val="000000"/>
        </w:rPr>
        <w:t> </w:t>
      </w:r>
      <w:r>
        <w:rPr>
          <w:rFonts w:eastAsia="Times New Roman"/>
          <w:color w:val="000000"/>
        </w:rPr>
        <w:br/>
        <w:t xml:space="preserve">Please reach out to </w:t>
      </w:r>
      <w:proofErr w:type="gramStart"/>
      <w:r>
        <w:rPr>
          <w:rFonts w:eastAsia="Times New Roman"/>
          <w:color w:val="000000"/>
        </w:rPr>
        <w:t>us,</w:t>
      </w:r>
      <w:proofErr w:type="gramEnd"/>
      <w:r>
        <w:rPr>
          <w:rFonts w:eastAsia="Times New Roman"/>
          <w:color w:val="000000"/>
        </w:rPr>
        <w:t xml:space="preserve"> if there are any issues with your attendee website.</w:t>
      </w:r>
    </w:p>
    <w:p w14:paraId="646731AF" w14:textId="77777777" w:rsidR="008772A3" w:rsidRDefault="008772A3" w:rsidP="008772A3">
      <w:pPr>
        <w:pStyle w:val="elementtoproof"/>
        <w:shd w:val="clear" w:color="auto" w:fill="FFFFFF"/>
      </w:pPr>
      <w:r>
        <w:rPr>
          <w:b/>
          <w:bCs/>
          <w:color w:val="808080"/>
        </w:rPr>
        <w:t>Trista Barton</w:t>
      </w:r>
    </w:p>
    <w:p w14:paraId="65E9F77D" w14:textId="77777777" w:rsidR="008772A3" w:rsidRDefault="008772A3" w:rsidP="008772A3">
      <w:pPr>
        <w:pStyle w:val="elementtoproof"/>
        <w:shd w:val="clear" w:color="auto" w:fill="FFFFFF"/>
      </w:pPr>
      <w:r>
        <w:rPr>
          <w:color w:val="808080"/>
        </w:rPr>
        <w:t>Sales and Events Coordinator</w:t>
      </w:r>
    </w:p>
    <w:p w14:paraId="5BC86C59" w14:textId="7A644BA2" w:rsidR="008772A3" w:rsidRDefault="008772A3" w:rsidP="008772A3">
      <w:pPr>
        <w:pStyle w:val="elementtoproof"/>
        <w:shd w:val="clear" w:color="auto" w:fill="FFFFFF"/>
      </w:pPr>
      <w:r>
        <w:rPr>
          <w:noProof/>
          <w:color w:val="000000"/>
        </w:rPr>
        <w:drawing>
          <wp:inline distT="0" distB="0" distL="0" distR="0" wp14:anchorId="18A5E93E" wp14:editId="68901436">
            <wp:extent cx="1162050" cy="381000"/>
            <wp:effectExtent l="0" t="0" r="0" b="0"/>
            <wp:docPr id="193365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62050" cy="381000"/>
                    </a:xfrm>
                    <a:prstGeom prst="rect">
                      <a:avLst/>
                    </a:prstGeom>
                    <a:noFill/>
                    <a:ln>
                      <a:noFill/>
                    </a:ln>
                  </pic:spPr>
                </pic:pic>
              </a:graphicData>
            </a:graphic>
          </wp:inline>
        </w:drawing>
      </w:r>
    </w:p>
    <w:p w14:paraId="32F1686D" w14:textId="77777777" w:rsidR="008772A3" w:rsidRDefault="008772A3" w:rsidP="008772A3">
      <w:pPr>
        <w:shd w:val="clear" w:color="auto" w:fill="FFFFFF"/>
        <w:rPr>
          <w:rFonts w:eastAsia="Times New Roman"/>
          <w:color w:val="808080"/>
        </w:rPr>
      </w:pPr>
      <w:r>
        <w:rPr>
          <w:rFonts w:eastAsia="Times New Roman"/>
          <w:color w:val="808080"/>
        </w:rPr>
        <w:t>1297 Miracle Strip Parkway SE</w:t>
      </w:r>
    </w:p>
    <w:p w14:paraId="723FEC1F" w14:textId="77777777" w:rsidR="008772A3" w:rsidRDefault="008772A3" w:rsidP="008772A3">
      <w:pPr>
        <w:pStyle w:val="elementtoproof"/>
        <w:shd w:val="clear" w:color="auto" w:fill="FFFFFF"/>
      </w:pPr>
      <w:r>
        <w:rPr>
          <w:color w:val="808080"/>
        </w:rPr>
        <w:t>Fort Walton Beach, FL  32548</w:t>
      </w:r>
    </w:p>
    <w:p w14:paraId="195248E4" w14:textId="77777777" w:rsidR="008772A3" w:rsidRDefault="008772A3" w:rsidP="008772A3">
      <w:pPr>
        <w:pStyle w:val="elementtoproof"/>
        <w:shd w:val="clear" w:color="auto" w:fill="FFFFFF"/>
      </w:pPr>
      <w:r>
        <w:rPr>
          <w:color w:val="808080"/>
        </w:rPr>
        <w:t>P (850) 226-5802</w:t>
      </w:r>
    </w:p>
    <w:p w14:paraId="04C30E66" w14:textId="77777777" w:rsidR="008772A3" w:rsidRDefault="008772A3" w:rsidP="008772A3">
      <w:pPr>
        <w:pStyle w:val="elementtoproof"/>
        <w:shd w:val="clear" w:color="auto" w:fill="FFFFFF"/>
      </w:pPr>
      <w:r>
        <w:rPr>
          <w:color w:val="808080"/>
        </w:rPr>
        <w:t>F (850) 362-1010</w:t>
      </w:r>
    </w:p>
    <w:p w14:paraId="520AB870" w14:textId="4A0C220A" w:rsidR="00222DB6" w:rsidRPr="006D5CE0" w:rsidRDefault="00222DB6" w:rsidP="006D5CE0"/>
    <w:sectPr w:rsidR="00222DB6" w:rsidRPr="006D5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775"/>
    <w:multiLevelType w:val="hybridMultilevel"/>
    <w:tmpl w:val="6414D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E3A"/>
    <w:multiLevelType w:val="hybridMultilevel"/>
    <w:tmpl w:val="F5C2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3064"/>
    <w:multiLevelType w:val="hybridMultilevel"/>
    <w:tmpl w:val="5B74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C7EA9"/>
    <w:multiLevelType w:val="multilevel"/>
    <w:tmpl w:val="9FC01EE6"/>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D46242"/>
    <w:multiLevelType w:val="hybridMultilevel"/>
    <w:tmpl w:val="B4D4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C5104"/>
    <w:multiLevelType w:val="hybridMultilevel"/>
    <w:tmpl w:val="9AAAE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570B1D"/>
    <w:multiLevelType w:val="hybridMultilevel"/>
    <w:tmpl w:val="FA42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0A7867"/>
    <w:multiLevelType w:val="hybridMultilevel"/>
    <w:tmpl w:val="8D9AD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375DB"/>
    <w:multiLevelType w:val="hybridMultilevel"/>
    <w:tmpl w:val="6058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74129"/>
    <w:multiLevelType w:val="hybridMultilevel"/>
    <w:tmpl w:val="1834F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562AA"/>
    <w:multiLevelType w:val="multilevel"/>
    <w:tmpl w:val="9FC01EE6"/>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635A4C06"/>
    <w:multiLevelType w:val="hybridMultilevel"/>
    <w:tmpl w:val="8C726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D251D5"/>
    <w:multiLevelType w:val="hybridMultilevel"/>
    <w:tmpl w:val="300E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43751">
    <w:abstractNumId w:val="10"/>
  </w:num>
  <w:num w:numId="2" w16cid:durableId="489492019">
    <w:abstractNumId w:val="2"/>
  </w:num>
  <w:num w:numId="3" w16cid:durableId="1302004047">
    <w:abstractNumId w:val="3"/>
  </w:num>
  <w:num w:numId="4" w16cid:durableId="1025129575">
    <w:abstractNumId w:val="9"/>
  </w:num>
  <w:num w:numId="5" w16cid:durableId="551695563">
    <w:abstractNumId w:val="7"/>
  </w:num>
  <w:num w:numId="6" w16cid:durableId="2117554861">
    <w:abstractNumId w:val="4"/>
  </w:num>
  <w:num w:numId="7" w16cid:durableId="405225627">
    <w:abstractNumId w:val="0"/>
  </w:num>
  <w:num w:numId="8" w16cid:durableId="1873497110">
    <w:abstractNumId w:val="8"/>
  </w:num>
  <w:num w:numId="9" w16cid:durableId="1684013989">
    <w:abstractNumId w:val="12"/>
  </w:num>
  <w:num w:numId="10" w16cid:durableId="459104863">
    <w:abstractNumId w:val="6"/>
  </w:num>
  <w:num w:numId="11" w16cid:durableId="1152599316">
    <w:abstractNumId w:val="11"/>
  </w:num>
  <w:num w:numId="12" w16cid:durableId="1037238463">
    <w:abstractNumId w:val="5"/>
  </w:num>
  <w:num w:numId="13" w16cid:durableId="59351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91"/>
    <w:rsid w:val="00010FA3"/>
    <w:rsid w:val="00032093"/>
    <w:rsid w:val="00040AF3"/>
    <w:rsid w:val="000526D2"/>
    <w:rsid w:val="00053FE3"/>
    <w:rsid w:val="00056D28"/>
    <w:rsid w:val="00070B00"/>
    <w:rsid w:val="00072045"/>
    <w:rsid w:val="00074935"/>
    <w:rsid w:val="00080094"/>
    <w:rsid w:val="00091C05"/>
    <w:rsid w:val="00092C19"/>
    <w:rsid w:val="000A318F"/>
    <w:rsid w:val="000B4839"/>
    <w:rsid w:val="000B655C"/>
    <w:rsid w:val="000B7518"/>
    <w:rsid w:val="000D1E46"/>
    <w:rsid w:val="00103B81"/>
    <w:rsid w:val="00112464"/>
    <w:rsid w:val="001142D3"/>
    <w:rsid w:val="0012531C"/>
    <w:rsid w:val="00135717"/>
    <w:rsid w:val="00143D47"/>
    <w:rsid w:val="001442BD"/>
    <w:rsid w:val="00163CD4"/>
    <w:rsid w:val="00175CA8"/>
    <w:rsid w:val="001876F7"/>
    <w:rsid w:val="001A563A"/>
    <w:rsid w:val="001A59DF"/>
    <w:rsid w:val="001B6F9C"/>
    <w:rsid w:val="001C365E"/>
    <w:rsid w:val="001C7487"/>
    <w:rsid w:val="001E6A14"/>
    <w:rsid w:val="002047F5"/>
    <w:rsid w:val="002212C8"/>
    <w:rsid w:val="00222DB6"/>
    <w:rsid w:val="00233F1A"/>
    <w:rsid w:val="00234562"/>
    <w:rsid w:val="0024029F"/>
    <w:rsid w:val="0024645B"/>
    <w:rsid w:val="00267027"/>
    <w:rsid w:val="00275595"/>
    <w:rsid w:val="00287921"/>
    <w:rsid w:val="00287F97"/>
    <w:rsid w:val="002A096C"/>
    <w:rsid w:val="002A689E"/>
    <w:rsid w:val="002A6DDE"/>
    <w:rsid w:val="002B587A"/>
    <w:rsid w:val="002C4855"/>
    <w:rsid w:val="002E2852"/>
    <w:rsid w:val="002F3733"/>
    <w:rsid w:val="002F74BD"/>
    <w:rsid w:val="003003FB"/>
    <w:rsid w:val="00303105"/>
    <w:rsid w:val="0031014D"/>
    <w:rsid w:val="00331E30"/>
    <w:rsid w:val="0034796B"/>
    <w:rsid w:val="00354103"/>
    <w:rsid w:val="00361FAE"/>
    <w:rsid w:val="00364A8D"/>
    <w:rsid w:val="00366095"/>
    <w:rsid w:val="00370341"/>
    <w:rsid w:val="003752E1"/>
    <w:rsid w:val="0038219C"/>
    <w:rsid w:val="00391229"/>
    <w:rsid w:val="003939A6"/>
    <w:rsid w:val="003A0F60"/>
    <w:rsid w:val="003A2CA3"/>
    <w:rsid w:val="003A6D52"/>
    <w:rsid w:val="003B07B6"/>
    <w:rsid w:val="003C17CE"/>
    <w:rsid w:val="003E5FBF"/>
    <w:rsid w:val="003F034B"/>
    <w:rsid w:val="0041391D"/>
    <w:rsid w:val="004177BD"/>
    <w:rsid w:val="004344A1"/>
    <w:rsid w:val="00435F61"/>
    <w:rsid w:val="00436AAF"/>
    <w:rsid w:val="00450486"/>
    <w:rsid w:val="0045378A"/>
    <w:rsid w:val="004573D6"/>
    <w:rsid w:val="00460CA2"/>
    <w:rsid w:val="00465A7C"/>
    <w:rsid w:val="0048064B"/>
    <w:rsid w:val="004849A6"/>
    <w:rsid w:val="00491E3E"/>
    <w:rsid w:val="00494066"/>
    <w:rsid w:val="004C04CE"/>
    <w:rsid w:val="004D427E"/>
    <w:rsid w:val="004E03D8"/>
    <w:rsid w:val="004E16D6"/>
    <w:rsid w:val="004F079E"/>
    <w:rsid w:val="004F1C8B"/>
    <w:rsid w:val="00503E13"/>
    <w:rsid w:val="00505235"/>
    <w:rsid w:val="00511F34"/>
    <w:rsid w:val="00525C91"/>
    <w:rsid w:val="005266A1"/>
    <w:rsid w:val="005369B4"/>
    <w:rsid w:val="00543610"/>
    <w:rsid w:val="005460DE"/>
    <w:rsid w:val="00546EA2"/>
    <w:rsid w:val="00580CD7"/>
    <w:rsid w:val="005920EC"/>
    <w:rsid w:val="00594396"/>
    <w:rsid w:val="00596EB2"/>
    <w:rsid w:val="005B4D71"/>
    <w:rsid w:val="005B6C0B"/>
    <w:rsid w:val="005C5F75"/>
    <w:rsid w:val="005D498A"/>
    <w:rsid w:val="00603C57"/>
    <w:rsid w:val="0062297C"/>
    <w:rsid w:val="006302A9"/>
    <w:rsid w:val="00642DF2"/>
    <w:rsid w:val="006508B5"/>
    <w:rsid w:val="0065517E"/>
    <w:rsid w:val="006554EA"/>
    <w:rsid w:val="00660607"/>
    <w:rsid w:val="006744D7"/>
    <w:rsid w:val="0067761C"/>
    <w:rsid w:val="00681E03"/>
    <w:rsid w:val="0068783D"/>
    <w:rsid w:val="006A0988"/>
    <w:rsid w:val="006A6619"/>
    <w:rsid w:val="006A6E3F"/>
    <w:rsid w:val="006C06D1"/>
    <w:rsid w:val="006C4362"/>
    <w:rsid w:val="006D2E73"/>
    <w:rsid w:val="006D5CE0"/>
    <w:rsid w:val="007015F2"/>
    <w:rsid w:val="00703968"/>
    <w:rsid w:val="007042A4"/>
    <w:rsid w:val="00715BB3"/>
    <w:rsid w:val="007201B3"/>
    <w:rsid w:val="00743982"/>
    <w:rsid w:val="007466F8"/>
    <w:rsid w:val="00763086"/>
    <w:rsid w:val="00771CDB"/>
    <w:rsid w:val="00794CBC"/>
    <w:rsid w:val="007951C4"/>
    <w:rsid w:val="007A229A"/>
    <w:rsid w:val="007A6FB4"/>
    <w:rsid w:val="007B1860"/>
    <w:rsid w:val="007B190D"/>
    <w:rsid w:val="007B2B22"/>
    <w:rsid w:val="007C64F7"/>
    <w:rsid w:val="007D4D02"/>
    <w:rsid w:val="007F2351"/>
    <w:rsid w:val="0080044A"/>
    <w:rsid w:val="00801CF5"/>
    <w:rsid w:val="00826FF1"/>
    <w:rsid w:val="008460FE"/>
    <w:rsid w:val="00862E60"/>
    <w:rsid w:val="008772A3"/>
    <w:rsid w:val="00882041"/>
    <w:rsid w:val="00883038"/>
    <w:rsid w:val="00891106"/>
    <w:rsid w:val="00895D8E"/>
    <w:rsid w:val="00897E5C"/>
    <w:rsid w:val="008A33DD"/>
    <w:rsid w:val="008A70E5"/>
    <w:rsid w:val="008B04B2"/>
    <w:rsid w:val="008B0797"/>
    <w:rsid w:val="008B33C0"/>
    <w:rsid w:val="008C3F1A"/>
    <w:rsid w:val="008D3E44"/>
    <w:rsid w:val="008D4A80"/>
    <w:rsid w:val="008E0177"/>
    <w:rsid w:val="008E1864"/>
    <w:rsid w:val="008E3FC6"/>
    <w:rsid w:val="008E6AE3"/>
    <w:rsid w:val="008F24A8"/>
    <w:rsid w:val="008F2687"/>
    <w:rsid w:val="00905195"/>
    <w:rsid w:val="00921624"/>
    <w:rsid w:val="0092177F"/>
    <w:rsid w:val="0092344B"/>
    <w:rsid w:val="00933F72"/>
    <w:rsid w:val="00945BA6"/>
    <w:rsid w:val="00950042"/>
    <w:rsid w:val="00953945"/>
    <w:rsid w:val="009606ED"/>
    <w:rsid w:val="00967616"/>
    <w:rsid w:val="00983E0A"/>
    <w:rsid w:val="0098490A"/>
    <w:rsid w:val="00986E78"/>
    <w:rsid w:val="00991DD6"/>
    <w:rsid w:val="009B2DA4"/>
    <w:rsid w:val="009B58A1"/>
    <w:rsid w:val="009D1DFA"/>
    <w:rsid w:val="009E6725"/>
    <w:rsid w:val="009F3B0B"/>
    <w:rsid w:val="00A173E0"/>
    <w:rsid w:val="00A2283F"/>
    <w:rsid w:val="00A30BBD"/>
    <w:rsid w:val="00A370B7"/>
    <w:rsid w:val="00A4439A"/>
    <w:rsid w:val="00A443BB"/>
    <w:rsid w:val="00A47B00"/>
    <w:rsid w:val="00A536C9"/>
    <w:rsid w:val="00A53EA6"/>
    <w:rsid w:val="00A63EAD"/>
    <w:rsid w:val="00A65EEE"/>
    <w:rsid w:val="00A701F6"/>
    <w:rsid w:val="00A7089F"/>
    <w:rsid w:val="00A72090"/>
    <w:rsid w:val="00A7285D"/>
    <w:rsid w:val="00A866B6"/>
    <w:rsid w:val="00A86E36"/>
    <w:rsid w:val="00A959D2"/>
    <w:rsid w:val="00AA5ADC"/>
    <w:rsid w:val="00AA64CB"/>
    <w:rsid w:val="00AB1E85"/>
    <w:rsid w:val="00AB42CC"/>
    <w:rsid w:val="00AD3991"/>
    <w:rsid w:val="00AE2515"/>
    <w:rsid w:val="00AE54E7"/>
    <w:rsid w:val="00AE6DDB"/>
    <w:rsid w:val="00AE6EA6"/>
    <w:rsid w:val="00B00A9C"/>
    <w:rsid w:val="00B016D5"/>
    <w:rsid w:val="00B0323E"/>
    <w:rsid w:val="00B06B4C"/>
    <w:rsid w:val="00B42FF2"/>
    <w:rsid w:val="00B51D6F"/>
    <w:rsid w:val="00B56BDC"/>
    <w:rsid w:val="00B64821"/>
    <w:rsid w:val="00B7251E"/>
    <w:rsid w:val="00BB5A3A"/>
    <w:rsid w:val="00BB60BB"/>
    <w:rsid w:val="00BB72EB"/>
    <w:rsid w:val="00BE14B9"/>
    <w:rsid w:val="00BE1DE5"/>
    <w:rsid w:val="00BE1F95"/>
    <w:rsid w:val="00BE48D7"/>
    <w:rsid w:val="00BE6631"/>
    <w:rsid w:val="00C139D5"/>
    <w:rsid w:val="00C20C26"/>
    <w:rsid w:val="00C214B8"/>
    <w:rsid w:val="00C24D9E"/>
    <w:rsid w:val="00C3017C"/>
    <w:rsid w:val="00C43D2B"/>
    <w:rsid w:val="00C66AD7"/>
    <w:rsid w:val="00C67C3A"/>
    <w:rsid w:val="00C75ED4"/>
    <w:rsid w:val="00C9787C"/>
    <w:rsid w:val="00CA2BB7"/>
    <w:rsid w:val="00CA593C"/>
    <w:rsid w:val="00CB111F"/>
    <w:rsid w:val="00CB5CAF"/>
    <w:rsid w:val="00CB76D7"/>
    <w:rsid w:val="00CC5F70"/>
    <w:rsid w:val="00CD76E9"/>
    <w:rsid w:val="00CE5A97"/>
    <w:rsid w:val="00CF1465"/>
    <w:rsid w:val="00CF1C33"/>
    <w:rsid w:val="00CF62AA"/>
    <w:rsid w:val="00D0121C"/>
    <w:rsid w:val="00D03C97"/>
    <w:rsid w:val="00D04218"/>
    <w:rsid w:val="00D05ECF"/>
    <w:rsid w:val="00D2197E"/>
    <w:rsid w:val="00D260E7"/>
    <w:rsid w:val="00D344BD"/>
    <w:rsid w:val="00D41CD6"/>
    <w:rsid w:val="00D55A3A"/>
    <w:rsid w:val="00D64D3B"/>
    <w:rsid w:val="00D66392"/>
    <w:rsid w:val="00D72CE7"/>
    <w:rsid w:val="00D74F60"/>
    <w:rsid w:val="00D84EFE"/>
    <w:rsid w:val="00DA4E2E"/>
    <w:rsid w:val="00DA4F0A"/>
    <w:rsid w:val="00DC07EF"/>
    <w:rsid w:val="00DD056C"/>
    <w:rsid w:val="00DD2E97"/>
    <w:rsid w:val="00DF09E2"/>
    <w:rsid w:val="00DF3003"/>
    <w:rsid w:val="00DF74DC"/>
    <w:rsid w:val="00E009A4"/>
    <w:rsid w:val="00E04574"/>
    <w:rsid w:val="00E151AB"/>
    <w:rsid w:val="00E207B1"/>
    <w:rsid w:val="00E37EF7"/>
    <w:rsid w:val="00E41985"/>
    <w:rsid w:val="00E42210"/>
    <w:rsid w:val="00E42C76"/>
    <w:rsid w:val="00E63A81"/>
    <w:rsid w:val="00E64880"/>
    <w:rsid w:val="00E66ACB"/>
    <w:rsid w:val="00E701FB"/>
    <w:rsid w:val="00E76C02"/>
    <w:rsid w:val="00E91ECF"/>
    <w:rsid w:val="00E92283"/>
    <w:rsid w:val="00E94F55"/>
    <w:rsid w:val="00E97809"/>
    <w:rsid w:val="00EB58A2"/>
    <w:rsid w:val="00EC2F6F"/>
    <w:rsid w:val="00ED3120"/>
    <w:rsid w:val="00ED629B"/>
    <w:rsid w:val="00ED7BDF"/>
    <w:rsid w:val="00EF69ED"/>
    <w:rsid w:val="00F10A91"/>
    <w:rsid w:val="00F11BB9"/>
    <w:rsid w:val="00F126D5"/>
    <w:rsid w:val="00F250D4"/>
    <w:rsid w:val="00F30287"/>
    <w:rsid w:val="00F34245"/>
    <w:rsid w:val="00F579CA"/>
    <w:rsid w:val="00F74046"/>
    <w:rsid w:val="00F757C9"/>
    <w:rsid w:val="00F87CCD"/>
    <w:rsid w:val="00F929BA"/>
    <w:rsid w:val="00FA5F15"/>
    <w:rsid w:val="00FB125B"/>
    <w:rsid w:val="00FE500A"/>
    <w:rsid w:val="00FE7E85"/>
    <w:rsid w:val="00FF02B3"/>
    <w:rsid w:val="00FF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2B7"/>
  <w15:chartTrackingRefBased/>
  <w15:docId w15:val="{88A476D1-F1F0-4691-A595-421EE271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9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A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74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91"/>
    <w:rPr>
      <w:rFonts w:asciiTheme="majorHAnsi" w:eastAsiaTheme="majorEastAsia" w:hAnsiTheme="majorHAnsi" w:cstheme="majorBidi"/>
      <w:color w:val="2E74B5" w:themeColor="accent1" w:themeShade="BF"/>
      <w:sz w:val="32"/>
      <w:szCs w:val="32"/>
    </w:rPr>
  </w:style>
  <w:style w:type="paragraph" w:customStyle="1" w:styleId="p-text">
    <w:name w:val="p-text"/>
    <w:basedOn w:val="Normal"/>
    <w:rsid w:val="00C139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9D5"/>
    <w:rPr>
      <w:b/>
      <w:bCs/>
    </w:rPr>
  </w:style>
  <w:style w:type="paragraph" w:styleId="ListParagraph">
    <w:name w:val="List Paragraph"/>
    <w:basedOn w:val="Normal"/>
    <w:uiPriority w:val="34"/>
    <w:qFormat/>
    <w:rsid w:val="00BE48D7"/>
    <w:pPr>
      <w:ind w:left="720"/>
      <w:contextualSpacing/>
    </w:pPr>
  </w:style>
  <w:style w:type="character" w:customStyle="1" w:styleId="Heading2Char">
    <w:name w:val="Heading 2 Char"/>
    <w:basedOn w:val="DefaultParagraphFont"/>
    <w:link w:val="Heading2"/>
    <w:uiPriority w:val="9"/>
    <w:rsid w:val="008E6AE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A6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B4"/>
    <w:rPr>
      <w:rFonts w:ascii="Segoe UI" w:hAnsi="Segoe UI" w:cs="Segoe UI"/>
      <w:sz w:val="18"/>
      <w:szCs w:val="18"/>
    </w:rPr>
  </w:style>
  <w:style w:type="character" w:customStyle="1" w:styleId="Heading3Char">
    <w:name w:val="Heading 3 Char"/>
    <w:basedOn w:val="DefaultParagraphFont"/>
    <w:link w:val="Heading3"/>
    <w:uiPriority w:val="9"/>
    <w:rsid w:val="002F74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A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5ECF"/>
    <w:pPr>
      <w:spacing w:after="0" w:line="240" w:lineRule="auto"/>
    </w:pPr>
  </w:style>
  <w:style w:type="character" w:styleId="CommentReference">
    <w:name w:val="annotation reference"/>
    <w:basedOn w:val="DefaultParagraphFont"/>
    <w:uiPriority w:val="99"/>
    <w:semiHidden/>
    <w:unhideWhenUsed/>
    <w:rsid w:val="00D05ECF"/>
    <w:rPr>
      <w:sz w:val="16"/>
      <w:szCs w:val="16"/>
    </w:rPr>
  </w:style>
  <w:style w:type="paragraph" w:styleId="CommentText">
    <w:name w:val="annotation text"/>
    <w:basedOn w:val="Normal"/>
    <w:link w:val="CommentTextChar"/>
    <w:uiPriority w:val="99"/>
    <w:semiHidden/>
    <w:unhideWhenUsed/>
    <w:rsid w:val="00D05ECF"/>
    <w:pPr>
      <w:spacing w:line="240" w:lineRule="auto"/>
    </w:pPr>
    <w:rPr>
      <w:sz w:val="20"/>
      <w:szCs w:val="20"/>
    </w:rPr>
  </w:style>
  <w:style w:type="character" w:customStyle="1" w:styleId="CommentTextChar">
    <w:name w:val="Comment Text Char"/>
    <w:basedOn w:val="DefaultParagraphFont"/>
    <w:link w:val="CommentText"/>
    <w:uiPriority w:val="99"/>
    <w:semiHidden/>
    <w:rsid w:val="00D05ECF"/>
    <w:rPr>
      <w:sz w:val="20"/>
      <w:szCs w:val="20"/>
    </w:rPr>
  </w:style>
  <w:style w:type="paragraph" w:styleId="CommentSubject">
    <w:name w:val="annotation subject"/>
    <w:basedOn w:val="CommentText"/>
    <w:next w:val="CommentText"/>
    <w:link w:val="CommentSubjectChar"/>
    <w:uiPriority w:val="99"/>
    <w:semiHidden/>
    <w:unhideWhenUsed/>
    <w:rsid w:val="00D05ECF"/>
    <w:rPr>
      <w:b/>
      <w:bCs/>
    </w:rPr>
  </w:style>
  <w:style w:type="character" w:customStyle="1" w:styleId="CommentSubjectChar">
    <w:name w:val="Comment Subject Char"/>
    <w:basedOn w:val="CommentTextChar"/>
    <w:link w:val="CommentSubject"/>
    <w:uiPriority w:val="99"/>
    <w:semiHidden/>
    <w:rsid w:val="00D05ECF"/>
    <w:rPr>
      <w:b/>
      <w:bCs/>
      <w:sz w:val="20"/>
      <w:szCs w:val="20"/>
    </w:rPr>
  </w:style>
  <w:style w:type="character" w:styleId="Hyperlink">
    <w:name w:val="Hyperlink"/>
    <w:basedOn w:val="DefaultParagraphFont"/>
    <w:uiPriority w:val="99"/>
    <w:semiHidden/>
    <w:unhideWhenUsed/>
    <w:rsid w:val="008772A3"/>
    <w:rPr>
      <w:color w:val="0000FF"/>
      <w:u w:val="single"/>
    </w:rPr>
  </w:style>
  <w:style w:type="paragraph" w:customStyle="1" w:styleId="elementtoproof">
    <w:name w:val="elementtoproof"/>
    <w:basedOn w:val="Normal"/>
    <w:rsid w:val="008772A3"/>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8116">
      <w:bodyDiv w:val="1"/>
      <w:marLeft w:val="0"/>
      <w:marRight w:val="0"/>
      <w:marTop w:val="0"/>
      <w:marBottom w:val="0"/>
      <w:divBdr>
        <w:top w:val="none" w:sz="0" w:space="0" w:color="auto"/>
        <w:left w:val="none" w:sz="0" w:space="0" w:color="auto"/>
        <w:bottom w:val="none" w:sz="0" w:space="0" w:color="auto"/>
        <w:right w:val="none" w:sz="0" w:space="0" w:color="auto"/>
      </w:divBdr>
    </w:div>
    <w:div w:id="167211685">
      <w:bodyDiv w:val="1"/>
      <w:marLeft w:val="0"/>
      <w:marRight w:val="0"/>
      <w:marTop w:val="0"/>
      <w:marBottom w:val="0"/>
      <w:divBdr>
        <w:top w:val="none" w:sz="0" w:space="0" w:color="auto"/>
        <w:left w:val="none" w:sz="0" w:space="0" w:color="auto"/>
        <w:bottom w:val="none" w:sz="0" w:space="0" w:color="auto"/>
        <w:right w:val="none" w:sz="0" w:space="0" w:color="auto"/>
      </w:divBdr>
    </w:div>
    <w:div w:id="16034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927e1e1d-dc7e-4699-9428-ea4bf5eae30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lton.com/en/attend-my-event/fwbgigi-sae-cc912a2b-0bf7-41f6-ad3f-c81e9bce7ce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ilton.com/en/attend-my-event/fwbgigi-sae-cc912a2b-0bf7-41f6-ad3f-c81e9bce7ce0/" TargetMode="External"/><Relationship Id="rId4" Type="http://schemas.openxmlformats.org/officeDocument/2006/relationships/numbering" Target="numbering.xml"/><Relationship Id="rId9" Type="http://schemas.openxmlformats.org/officeDocument/2006/relationships/image" Target="cid:image002.jpg@01D70388.058A15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9A1A386B7A846A80DD9C0534082DF" ma:contentTypeVersion="6" ma:contentTypeDescription="Create a new document." ma:contentTypeScope="" ma:versionID="71bc1c46a512a7ad25ab39cd573f801a">
  <xsd:schema xmlns:xsd="http://www.w3.org/2001/XMLSchema" xmlns:xs="http://www.w3.org/2001/XMLSchema" xmlns:p="http://schemas.microsoft.com/office/2006/metadata/properties" xmlns:ns3="34f1471e-a7d6-4e10-9d30-6cec63f573f6" targetNamespace="http://schemas.microsoft.com/office/2006/metadata/properties" ma:root="true" ma:fieldsID="22a2cc47dc2f6d28c5c19cd55c3648bc" ns3:_="">
    <xsd:import namespace="34f1471e-a7d6-4e10-9d30-6cec63f573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1471e-a7d6-4e10-9d30-6cec63f57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30478-6AFC-4007-B320-BC62C73A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1471e-a7d6-4e10-9d30-6cec63f57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3EBD8-0470-4461-806D-720936236406}">
  <ds:schemaRefs>
    <ds:schemaRef ds:uri="http://schemas.microsoft.com/sharepoint/v3/contenttype/forms"/>
  </ds:schemaRefs>
</ds:datastoreItem>
</file>

<file path=customXml/itemProps3.xml><?xml version="1.0" encoding="utf-8"?>
<ds:datastoreItem xmlns:ds="http://schemas.openxmlformats.org/officeDocument/2006/customXml" ds:itemID="{8B3A984A-438A-4EB8-BBA6-43F24DAA473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CHRISTOPHER C GS-12 USAF AFSOC 1 SOCES/CEIE</dc:creator>
  <cp:keywords/>
  <dc:description/>
  <cp:lastModifiedBy>LIN, JEFFREY H CIV USAF AFSOC AFSOC A4/A4IC</cp:lastModifiedBy>
  <cp:revision>6</cp:revision>
  <cp:lastPrinted>2026-01-29T13:42:00Z</cp:lastPrinted>
  <dcterms:created xsi:type="dcterms:W3CDTF">2026-02-24T22:45:00Z</dcterms:created>
  <dcterms:modified xsi:type="dcterms:W3CDTF">2026-02-26T13:57:00Z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0x010100F4A9A1A386B7A846A80DD9C0534082DF</vt:lpwstr>
  </property>
</Properties>
</file>